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63F384" w14:textId="77777777" w:rsidR="00B70066" w:rsidRDefault="00B70066">
      <w:pPr>
        <w:pStyle w:val="BodyText"/>
        <w:spacing w:before="2" w:after="1"/>
        <w:rPr>
          <w:rFonts w:ascii="Times New Roman"/>
          <w:sz w:val="8"/>
        </w:rPr>
      </w:pPr>
    </w:p>
    <w:p w14:paraId="6581D229" w14:textId="77777777" w:rsidR="00B70066" w:rsidRDefault="00000000">
      <w:pPr>
        <w:ind w:left="1002"/>
        <w:rPr>
          <w:rFonts w:ascii="Times New Roman"/>
          <w:sz w:val="20"/>
        </w:rPr>
      </w:pPr>
      <w:r>
        <w:rPr>
          <w:rFonts w:ascii="Times New Roman"/>
          <w:noProof/>
          <w:sz w:val="20"/>
        </w:rPr>
        <w:drawing>
          <wp:inline distT="0" distB="0" distL="0" distR="0" wp14:anchorId="206BFD1A" wp14:editId="69D99540">
            <wp:extent cx="2063591" cy="5500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63591" cy="550068"/>
                    </a:xfrm>
                    <a:prstGeom prst="rect">
                      <a:avLst/>
                    </a:prstGeom>
                  </pic:spPr>
                </pic:pic>
              </a:graphicData>
            </a:graphic>
          </wp:inline>
        </w:drawing>
      </w:r>
    </w:p>
    <w:p w14:paraId="40686C7A" w14:textId="77777777" w:rsidR="00B70066" w:rsidRDefault="00B70066">
      <w:pPr>
        <w:pStyle w:val="BodyText"/>
        <w:rPr>
          <w:rFonts w:ascii="Times New Roman"/>
          <w:sz w:val="24"/>
        </w:rPr>
      </w:pPr>
    </w:p>
    <w:p w14:paraId="01164849" w14:textId="77777777" w:rsidR="00B70066" w:rsidRDefault="00B70066">
      <w:pPr>
        <w:pStyle w:val="BodyText"/>
        <w:spacing w:before="69"/>
        <w:rPr>
          <w:rFonts w:ascii="Times New Roman"/>
          <w:sz w:val="24"/>
        </w:rPr>
      </w:pPr>
    </w:p>
    <w:p w14:paraId="4EDFC254" w14:textId="77777777" w:rsidR="00B70066" w:rsidRDefault="00000000">
      <w:pPr>
        <w:pStyle w:val="Heading1"/>
        <w:ind w:left="729" w:right="918"/>
      </w:pPr>
      <w:r>
        <w:t>All sales are subject to the attached terms and conditions, including certain cancellation</w:t>
      </w:r>
      <w:r>
        <w:rPr>
          <w:spacing w:val="-6"/>
        </w:rPr>
        <w:t xml:space="preserve"> </w:t>
      </w:r>
      <w:r>
        <w:t>rights</w:t>
      </w:r>
      <w:r>
        <w:rPr>
          <w:spacing w:val="-6"/>
        </w:rPr>
        <w:t xml:space="preserve"> </w:t>
      </w:r>
      <w:r>
        <w:t>provided</w:t>
      </w:r>
      <w:r>
        <w:rPr>
          <w:spacing w:val="-6"/>
        </w:rPr>
        <w:t xml:space="preserve"> </w:t>
      </w:r>
      <w:r>
        <w:t>under</w:t>
      </w:r>
      <w:r>
        <w:rPr>
          <w:spacing w:val="-6"/>
        </w:rPr>
        <w:t xml:space="preserve"> </w:t>
      </w:r>
      <w:r>
        <w:t>provincial</w:t>
      </w:r>
      <w:r>
        <w:rPr>
          <w:spacing w:val="-6"/>
        </w:rPr>
        <w:t xml:space="preserve"> </w:t>
      </w:r>
      <w:r>
        <w:t>consumer</w:t>
      </w:r>
      <w:r>
        <w:rPr>
          <w:spacing w:val="-6"/>
        </w:rPr>
        <w:t xml:space="preserve"> </w:t>
      </w:r>
      <w:r>
        <w:t>protection</w:t>
      </w:r>
      <w:r>
        <w:rPr>
          <w:spacing w:val="-6"/>
        </w:rPr>
        <w:t xml:space="preserve"> </w:t>
      </w:r>
      <w:r>
        <w:t>legislation, found on page 3.</w:t>
      </w:r>
    </w:p>
    <w:p w14:paraId="792EF7FD" w14:textId="77777777" w:rsidR="00B70066" w:rsidRDefault="00B70066">
      <w:pPr>
        <w:pStyle w:val="Heading1"/>
        <w:sectPr w:rsidR="00B70066">
          <w:footerReference w:type="default" r:id="rId8"/>
          <w:type w:val="continuous"/>
          <w:pgSz w:w="12240" w:h="15840"/>
          <w:pgMar w:top="1820" w:right="360" w:bottom="1060" w:left="720" w:header="0" w:footer="864" w:gutter="0"/>
          <w:pgNumType w:start="1"/>
          <w:cols w:space="720"/>
        </w:sectPr>
      </w:pPr>
    </w:p>
    <w:p w14:paraId="19ECAAA9" w14:textId="77777777" w:rsidR="00B70066" w:rsidRDefault="00B70066">
      <w:pPr>
        <w:pStyle w:val="BodyText"/>
        <w:spacing w:before="179"/>
        <w:rPr>
          <w:b/>
        </w:rPr>
      </w:pPr>
    </w:p>
    <w:p w14:paraId="275BD1B7" w14:textId="77777777" w:rsidR="00B70066" w:rsidRDefault="00B70066">
      <w:pPr>
        <w:pStyle w:val="BodyText"/>
        <w:rPr>
          <w:b/>
        </w:rPr>
        <w:sectPr w:rsidR="00B70066">
          <w:headerReference w:type="default" r:id="rId9"/>
          <w:footerReference w:type="default" r:id="rId10"/>
          <w:pgSz w:w="12240" w:h="15840"/>
          <w:pgMar w:top="940" w:right="360" w:bottom="1060" w:left="720" w:header="720" w:footer="864" w:gutter="0"/>
          <w:pgNumType w:start="2"/>
          <w:cols w:space="720"/>
        </w:sectPr>
      </w:pPr>
    </w:p>
    <w:p w14:paraId="0889156D" w14:textId="77777777" w:rsidR="00B70066" w:rsidRDefault="00B70066">
      <w:pPr>
        <w:pStyle w:val="BodyText"/>
        <w:rPr>
          <w:b/>
        </w:rPr>
      </w:pPr>
    </w:p>
    <w:p w14:paraId="0E07B611" w14:textId="77777777" w:rsidR="00B70066" w:rsidRDefault="00B70066">
      <w:pPr>
        <w:pStyle w:val="BodyText"/>
        <w:spacing w:before="105"/>
        <w:rPr>
          <w:b/>
        </w:rPr>
      </w:pPr>
    </w:p>
    <w:p w14:paraId="58E057E1" w14:textId="77777777" w:rsidR="00B70066" w:rsidRDefault="00000000">
      <w:pPr>
        <w:pStyle w:val="Heading2"/>
      </w:pPr>
      <w:r>
        <w:t>Acknowledgement</w:t>
      </w:r>
      <w:r>
        <w:rPr>
          <w:spacing w:val="-11"/>
        </w:rPr>
        <w:t xml:space="preserve"> </w:t>
      </w:r>
      <w:r>
        <w:t>and</w:t>
      </w:r>
      <w:r>
        <w:rPr>
          <w:spacing w:val="-10"/>
        </w:rPr>
        <w:t xml:space="preserve"> </w:t>
      </w:r>
      <w:r>
        <w:rPr>
          <w:spacing w:val="-2"/>
        </w:rPr>
        <w:t>Acceptance</w:t>
      </w:r>
    </w:p>
    <w:p w14:paraId="31984B4D" w14:textId="77777777" w:rsidR="00B70066" w:rsidRDefault="00000000">
      <w:pPr>
        <w:spacing w:before="95"/>
        <w:ind w:left="9"/>
        <w:rPr>
          <w:b/>
          <w:sz w:val="20"/>
        </w:rPr>
      </w:pPr>
      <w:r>
        <w:br w:type="column"/>
      </w:r>
      <w:r>
        <w:rPr>
          <w:b/>
          <w:sz w:val="20"/>
        </w:rPr>
        <w:t>TERMS</w:t>
      </w:r>
      <w:r>
        <w:rPr>
          <w:b/>
          <w:spacing w:val="-8"/>
          <w:sz w:val="20"/>
        </w:rPr>
        <w:t xml:space="preserve"> </w:t>
      </w:r>
      <w:r>
        <w:rPr>
          <w:b/>
          <w:sz w:val="20"/>
        </w:rPr>
        <w:t>AND</w:t>
      </w:r>
      <w:r>
        <w:rPr>
          <w:b/>
          <w:spacing w:val="-7"/>
          <w:sz w:val="20"/>
        </w:rPr>
        <w:t xml:space="preserve"> </w:t>
      </w:r>
      <w:r>
        <w:rPr>
          <w:b/>
          <w:spacing w:val="-2"/>
          <w:sz w:val="20"/>
        </w:rPr>
        <w:t>CONDITIONS</w:t>
      </w:r>
    </w:p>
    <w:p w14:paraId="3A8D866A" w14:textId="77777777" w:rsidR="00B70066" w:rsidRDefault="00B70066">
      <w:pPr>
        <w:pStyle w:val="BodyText"/>
        <w:spacing w:before="25"/>
        <w:rPr>
          <w:b/>
        </w:rPr>
      </w:pPr>
    </w:p>
    <w:p w14:paraId="626A683F" w14:textId="77777777" w:rsidR="00B70066" w:rsidRDefault="00000000">
      <w:pPr>
        <w:pStyle w:val="ListParagraph"/>
        <w:numPr>
          <w:ilvl w:val="0"/>
          <w:numId w:val="2"/>
        </w:numPr>
        <w:tabs>
          <w:tab w:val="left" w:pos="2162"/>
        </w:tabs>
        <w:ind w:right="345"/>
        <w:rPr>
          <w:sz w:val="20"/>
        </w:rPr>
      </w:pPr>
      <w:r>
        <w:rPr>
          <w:sz w:val="20"/>
        </w:rPr>
        <w:t>Access:</w:t>
      </w:r>
      <w:r>
        <w:rPr>
          <w:spacing w:val="40"/>
          <w:sz w:val="20"/>
        </w:rPr>
        <w:t xml:space="preserve"> </w:t>
      </w:r>
      <w:r>
        <w:rPr>
          <w:sz w:val="20"/>
        </w:rPr>
        <w:t>You</w:t>
      </w:r>
      <w:r>
        <w:rPr>
          <w:spacing w:val="40"/>
          <w:sz w:val="20"/>
        </w:rPr>
        <w:t xml:space="preserve"> </w:t>
      </w:r>
      <w:r>
        <w:rPr>
          <w:sz w:val="20"/>
        </w:rPr>
        <w:t>agree</w:t>
      </w:r>
      <w:r>
        <w:rPr>
          <w:spacing w:val="40"/>
          <w:sz w:val="20"/>
        </w:rPr>
        <w:t xml:space="preserve"> </w:t>
      </w:r>
      <w:r>
        <w:rPr>
          <w:sz w:val="20"/>
        </w:rPr>
        <w:t>to</w:t>
      </w:r>
      <w:r>
        <w:rPr>
          <w:spacing w:val="40"/>
          <w:sz w:val="20"/>
        </w:rPr>
        <w:t xml:space="preserve"> </w:t>
      </w:r>
      <w:r>
        <w:rPr>
          <w:sz w:val="20"/>
        </w:rPr>
        <w:t>provide</w:t>
      </w:r>
      <w:r>
        <w:rPr>
          <w:spacing w:val="40"/>
          <w:sz w:val="20"/>
        </w:rPr>
        <w:t xml:space="preserve"> </w:t>
      </w:r>
      <w:r>
        <w:rPr>
          <w:sz w:val="20"/>
        </w:rPr>
        <w:t>ROCKET</w:t>
      </w:r>
      <w:r>
        <w:rPr>
          <w:spacing w:val="40"/>
          <w:sz w:val="20"/>
        </w:rPr>
        <w:t xml:space="preserve"> </w:t>
      </w:r>
      <w:r>
        <w:rPr>
          <w:sz w:val="20"/>
        </w:rPr>
        <w:t>EV’s</w:t>
      </w:r>
      <w:r>
        <w:rPr>
          <w:spacing w:val="80"/>
          <w:sz w:val="20"/>
        </w:rPr>
        <w:t xml:space="preserve"> </w:t>
      </w:r>
      <w:r>
        <w:rPr>
          <w:sz w:val="20"/>
        </w:rPr>
        <w:t>employees or agents with immediate clear access</w:t>
      </w:r>
    </w:p>
    <w:p w14:paraId="272E2DA0" w14:textId="77777777" w:rsidR="00B70066" w:rsidRDefault="00B70066">
      <w:pPr>
        <w:pStyle w:val="ListParagraph"/>
        <w:rPr>
          <w:sz w:val="20"/>
        </w:rPr>
        <w:sectPr w:rsidR="00B70066">
          <w:type w:val="continuous"/>
          <w:pgSz w:w="12240" w:h="15840"/>
          <w:pgMar w:top="1820" w:right="360" w:bottom="1060" w:left="720" w:header="720" w:footer="864" w:gutter="0"/>
          <w:cols w:num="2" w:space="720" w:equalWidth="0">
            <w:col w:w="3367" w:space="783"/>
            <w:col w:w="7010"/>
          </w:cols>
        </w:sectPr>
      </w:pPr>
    </w:p>
    <w:p w14:paraId="31992CD1" w14:textId="77777777" w:rsidR="00B70066" w:rsidRDefault="00000000">
      <w:pPr>
        <w:pStyle w:val="BodyText"/>
        <w:ind w:left="9" w:right="1"/>
        <w:jc w:val="both"/>
      </w:pPr>
      <w:r>
        <w:t>The</w:t>
      </w:r>
      <w:r>
        <w:rPr>
          <w:spacing w:val="-1"/>
        </w:rPr>
        <w:t xml:space="preserve"> </w:t>
      </w:r>
      <w:r>
        <w:t>provision</w:t>
      </w:r>
      <w:r>
        <w:rPr>
          <w:spacing w:val="-1"/>
        </w:rPr>
        <w:t xml:space="preserve"> </w:t>
      </w:r>
      <w:r>
        <w:t>of the</w:t>
      </w:r>
      <w:r>
        <w:rPr>
          <w:spacing w:val="-1"/>
        </w:rPr>
        <w:t xml:space="preserve"> </w:t>
      </w:r>
      <w:r>
        <w:t>Products</w:t>
      </w:r>
      <w:r>
        <w:rPr>
          <w:spacing w:val="-1"/>
        </w:rPr>
        <w:t xml:space="preserve"> </w:t>
      </w:r>
      <w:r>
        <w:t>and</w:t>
      </w:r>
      <w:r>
        <w:rPr>
          <w:spacing w:val="-1"/>
        </w:rPr>
        <w:t xml:space="preserve"> </w:t>
      </w:r>
      <w:r>
        <w:t>Services</w:t>
      </w:r>
      <w:r>
        <w:rPr>
          <w:spacing w:val="-1"/>
        </w:rPr>
        <w:t xml:space="preserve"> </w:t>
      </w:r>
      <w:r>
        <w:t>(set out below) by</w:t>
      </w:r>
      <w:r>
        <w:rPr>
          <w:spacing w:val="-1"/>
        </w:rPr>
        <w:t xml:space="preserve"> </w:t>
      </w:r>
      <w:r>
        <w:t>Rocket</w:t>
      </w:r>
      <w:r>
        <w:rPr>
          <w:spacing w:val="-1"/>
        </w:rPr>
        <w:t xml:space="preserve"> </w:t>
      </w:r>
      <w:r>
        <w:t>EV</w:t>
      </w:r>
      <w:r>
        <w:rPr>
          <w:spacing w:val="-1"/>
        </w:rPr>
        <w:t xml:space="preserve"> </w:t>
      </w:r>
      <w:r>
        <w:t>Inc.</w:t>
      </w:r>
      <w:r>
        <w:rPr>
          <w:spacing w:val="-1"/>
        </w:rPr>
        <w:t xml:space="preserve"> </w:t>
      </w:r>
      <w:r>
        <w:t>(“Rocket</w:t>
      </w:r>
      <w:r>
        <w:rPr>
          <w:spacing w:val="-1"/>
        </w:rPr>
        <w:t xml:space="preserve"> </w:t>
      </w:r>
      <w:r>
        <w:t>EV”</w:t>
      </w:r>
      <w:r>
        <w:rPr>
          <w:spacing w:val="-1"/>
        </w:rPr>
        <w:t xml:space="preserve"> </w:t>
      </w:r>
      <w:r>
        <w:t>or</w:t>
      </w:r>
      <w:r>
        <w:rPr>
          <w:spacing w:val="-1"/>
        </w:rPr>
        <w:t xml:space="preserve"> </w:t>
      </w:r>
      <w:r>
        <w:t>“supplier”)</w:t>
      </w:r>
      <w:r>
        <w:rPr>
          <w:spacing w:val="-1"/>
        </w:rPr>
        <w:t xml:space="preserve"> </w:t>
      </w:r>
      <w:r>
        <w:t>is</w:t>
      </w:r>
      <w:r>
        <w:rPr>
          <w:spacing w:val="-1"/>
        </w:rPr>
        <w:t xml:space="preserve"> </w:t>
      </w:r>
      <w:r>
        <w:t>conditional upon your acceptance, without modification, of the terms, conditions and notices (“Terms”) contained in this Agreement.</w:t>
      </w:r>
      <w:r>
        <w:rPr>
          <w:spacing w:val="-7"/>
        </w:rPr>
        <w:t xml:space="preserve"> </w:t>
      </w:r>
      <w:r>
        <w:t>Please</w:t>
      </w:r>
      <w:r>
        <w:rPr>
          <w:spacing w:val="-7"/>
        </w:rPr>
        <w:t xml:space="preserve"> </w:t>
      </w:r>
      <w:r>
        <w:t>read</w:t>
      </w:r>
      <w:r>
        <w:rPr>
          <w:spacing w:val="-7"/>
        </w:rPr>
        <w:t xml:space="preserve"> </w:t>
      </w:r>
      <w:r>
        <w:t>this</w:t>
      </w:r>
      <w:r>
        <w:rPr>
          <w:spacing w:val="-7"/>
        </w:rPr>
        <w:t xml:space="preserve"> </w:t>
      </w:r>
      <w:r>
        <w:t>Agreement</w:t>
      </w:r>
      <w:r>
        <w:rPr>
          <w:spacing w:val="-7"/>
        </w:rPr>
        <w:t xml:space="preserve"> </w:t>
      </w:r>
      <w:r>
        <w:t>carefully.</w:t>
      </w:r>
      <w:r>
        <w:rPr>
          <w:spacing w:val="-7"/>
        </w:rPr>
        <w:t xml:space="preserve"> </w:t>
      </w:r>
      <w:r>
        <w:t>If</w:t>
      </w:r>
      <w:r>
        <w:rPr>
          <w:spacing w:val="-7"/>
        </w:rPr>
        <w:t xml:space="preserve"> </w:t>
      </w:r>
      <w:r>
        <w:t>you</w:t>
      </w:r>
      <w:r>
        <w:rPr>
          <w:spacing w:val="-7"/>
        </w:rPr>
        <w:t xml:space="preserve"> </w:t>
      </w:r>
      <w:r>
        <w:t>do not</w:t>
      </w:r>
      <w:r>
        <w:rPr>
          <w:spacing w:val="-3"/>
        </w:rPr>
        <w:t xml:space="preserve"> </w:t>
      </w:r>
      <w:r>
        <w:t>agree</w:t>
      </w:r>
      <w:r>
        <w:rPr>
          <w:spacing w:val="-4"/>
        </w:rPr>
        <w:t xml:space="preserve"> </w:t>
      </w:r>
      <w:r>
        <w:t>to</w:t>
      </w:r>
      <w:r>
        <w:rPr>
          <w:spacing w:val="-4"/>
        </w:rPr>
        <w:t xml:space="preserve"> </w:t>
      </w:r>
      <w:r>
        <w:t>all</w:t>
      </w:r>
      <w:r>
        <w:rPr>
          <w:spacing w:val="-3"/>
        </w:rPr>
        <w:t xml:space="preserve"> </w:t>
      </w:r>
      <w:r>
        <w:t>Terms,</w:t>
      </w:r>
      <w:r>
        <w:rPr>
          <w:spacing w:val="-3"/>
        </w:rPr>
        <w:t xml:space="preserve"> </w:t>
      </w:r>
      <w:r>
        <w:t>please</w:t>
      </w:r>
      <w:r>
        <w:rPr>
          <w:spacing w:val="-4"/>
        </w:rPr>
        <w:t xml:space="preserve"> </w:t>
      </w:r>
      <w:r>
        <w:t>do</w:t>
      </w:r>
      <w:r>
        <w:rPr>
          <w:spacing w:val="-4"/>
        </w:rPr>
        <w:t xml:space="preserve"> </w:t>
      </w:r>
      <w:r>
        <w:t>not</w:t>
      </w:r>
      <w:r>
        <w:rPr>
          <w:spacing w:val="-3"/>
        </w:rPr>
        <w:t xml:space="preserve"> </w:t>
      </w:r>
      <w:r>
        <w:t>purchase</w:t>
      </w:r>
      <w:r>
        <w:rPr>
          <w:spacing w:val="-4"/>
        </w:rPr>
        <w:t xml:space="preserve"> </w:t>
      </w:r>
      <w:r>
        <w:t>Products</w:t>
      </w:r>
      <w:r>
        <w:rPr>
          <w:spacing w:val="-4"/>
        </w:rPr>
        <w:t xml:space="preserve"> </w:t>
      </w:r>
      <w:r>
        <w:t xml:space="preserve">or </w:t>
      </w:r>
      <w:r>
        <w:rPr>
          <w:spacing w:val="-2"/>
        </w:rPr>
        <w:t>Services.</w:t>
      </w:r>
    </w:p>
    <w:p w14:paraId="5C5911A9" w14:textId="77777777" w:rsidR="00B70066" w:rsidRDefault="00B70066">
      <w:pPr>
        <w:pStyle w:val="BodyText"/>
        <w:spacing w:before="4"/>
      </w:pPr>
    </w:p>
    <w:p w14:paraId="60076206" w14:textId="77777777" w:rsidR="00B70066" w:rsidRDefault="00000000">
      <w:pPr>
        <w:pStyle w:val="BodyText"/>
        <w:ind w:left="10" w:right="1"/>
        <w:jc w:val="both"/>
      </w:pPr>
      <w:r>
        <w:t>These Terms and the Order together form the agreement between you and Rocket EV (“Agreement”). These Terms shall</w:t>
      </w:r>
      <w:r>
        <w:rPr>
          <w:spacing w:val="-11"/>
        </w:rPr>
        <w:t xml:space="preserve"> </w:t>
      </w:r>
      <w:r>
        <w:t>apply</w:t>
      </w:r>
      <w:r>
        <w:rPr>
          <w:spacing w:val="-11"/>
        </w:rPr>
        <w:t xml:space="preserve"> </w:t>
      </w:r>
      <w:r>
        <w:t>only</w:t>
      </w:r>
      <w:r>
        <w:rPr>
          <w:spacing w:val="-11"/>
        </w:rPr>
        <w:t xml:space="preserve"> </w:t>
      </w:r>
      <w:r>
        <w:t>to</w:t>
      </w:r>
      <w:r>
        <w:rPr>
          <w:spacing w:val="-11"/>
        </w:rPr>
        <w:t xml:space="preserve"> </w:t>
      </w:r>
      <w:r>
        <w:t>Products</w:t>
      </w:r>
      <w:r>
        <w:rPr>
          <w:spacing w:val="-11"/>
        </w:rPr>
        <w:t xml:space="preserve"> </w:t>
      </w:r>
      <w:r>
        <w:t>and/or</w:t>
      </w:r>
      <w:r>
        <w:rPr>
          <w:spacing w:val="-11"/>
        </w:rPr>
        <w:t xml:space="preserve"> </w:t>
      </w:r>
      <w:r>
        <w:t>Services</w:t>
      </w:r>
      <w:r>
        <w:rPr>
          <w:spacing w:val="-11"/>
        </w:rPr>
        <w:t xml:space="preserve"> </w:t>
      </w:r>
      <w:r>
        <w:t>identified</w:t>
      </w:r>
      <w:r>
        <w:rPr>
          <w:spacing w:val="-11"/>
        </w:rPr>
        <w:t xml:space="preserve"> </w:t>
      </w:r>
      <w:r>
        <w:t>in</w:t>
      </w:r>
      <w:r>
        <w:rPr>
          <w:spacing w:val="-11"/>
        </w:rPr>
        <w:t xml:space="preserve"> </w:t>
      </w:r>
      <w:r>
        <w:t xml:space="preserve">the </w:t>
      </w:r>
      <w:r>
        <w:rPr>
          <w:spacing w:val="-2"/>
        </w:rPr>
        <w:t>Order.</w:t>
      </w:r>
    </w:p>
    <w:p w14:paraId="16487406" w14:textId="77777777" w:rsidR="00B70066" w:rsidRDefault="00B70066">
      <w:pPr>
        <w:pStyle w:val="BodyText"/>
        <w:spacing w:before="11"/>
      </w:pPr>
    </w:p>
    <w:p w14:paraId="7497B69C" w14:textId="77777777" w:rsidR="00B70066" w:rsidRDefault="00000000">
      <w:pPr>
        <w:pStyle w:val="Heading2"/>
        <w:ind w:left="10"/>
      </w:pPr>
      <w:r>
        <w:rPr>
          <w:spacing w:val="-2"/>
        </w:rPr>
        <w:t>Authority</w:t>
      </w:r>
    </w:p>
    <w:p w14:paraId="7B4573DB" w14:textId="77777777" w:rsidR="00B70066" w:rsidRDefault="00B70066">
      <w:pPr>
        <w:pStyle w:val="BodyText"/>
        <w:spacing w:before="11"/>
        <w:rPr>
          <w:b/>
        </w:rPr>
      </w:pPr>
    </w:p>
    <w:p w14:paraId="327A9C0F" w14:textId="77777777" w:rsidR="00B70066" w:rsidRDefault="00000000">
      <w:pPr>
        <w:pStyle w:val="BodyText"/>
        <w:ind w:left="10"/>
        <w:jc w:val="both"/>
      </w:pPr>
      <w:r>
        <w:t>Purchase of Products and Services is permitted only by individuals who can form legally binding contracts under applicable law. You agree that you own the premises located</w:t>
      </w:r>
      <w:r>
        <w:rPr>
          <w:spacing w:val="-10"/>
        </w:rPr>
        <w:t xml:space="preserve"> </w:t>
      </w:r>
      <w:r>
        <w:t>at</w:t>
      </w:r>
      <w:r>
        <w:rPr>
          <w:spacing w:val="-9"/>
        </w:rPr>
        <w:t xml:space="preserve"> </w:t>
      </w:r>
      <w:r>
        <w:t>the</w:t>
      </w:r>
      <w:r>
        <w:rPr>
          <w:spacing w:val="-10"/>
        </w:rPr>
        <w:t xml:space="preserve"> </w:t>
      </w:r>
      <w:r>
        <w:t>Installation</w:t>
      </w:r>
      <w:r>
        <w:rPr>
          <w:spacing w:val="-10"/>
        </w:rPr>
        <w:t xml:space="preserve"> </w:t>
      </w:r>
      <w:r>
        <w:t>Address</w:t>
      </w:r>
      <w:r>
        <w:rPr>
          <w:spacing w:val="-9"/>
        </w:rPr>
        <w:t xml:space="preserve"> </w:t>
      </w:r>
      <w:r>
        <w:t>in</w:t>
      </w:r>
      <w:r>
        <w:rPr>
          <w:spacing w:val="-10"/>
        </w:rPr>
        <w:t xml:space="preserve"> </w:t>
      </w:r>
      <w:r>
        <w:t>which</w:t>
      </w:r>
      <w:r>
        <w:rPr>
          <w:spacing w:val="-10"/>
        </w:rPr>
        <w:t xml:space="preserve"> </w:t>
      </w:r>
      <w:r>
        <w:t>the</w:t>
      </w:r>
      <w:r>
        <w:rPr>
          <w:spacing w:val="-10"/>
        </w:rPr>
        <w:t xml:space="preserve"> </w:t>
      </w:r>
      <w:r>
        <w:t>Services</w:t>
      </w:r>
      <w:r>
        <w:rPr>
          <w:spacing w:val="-10"/>
        </w:rPr>
        <w:t xml:space="preserve"> </w:t>
      </w:r>
      <w:r>
        <w:t>will be</w:t>
      </w:r>
      <w:r>
        <w:rPr>
          <w:spacing w:val="-14"/>
        </w:rPr>
        <w:t xml:space="preserve"> </w:t>
      </w:r>
      <w:r>
        <w:t>provided</w:t>
      </w:r>
      <w:r>
        <w:rPr>
          <w:spacing w:val="-14"/>
        </w:rPr>
        <w:t xml:space="preserve"> </w:t>
      </w:r>
      <w:r>
        <w:t>or</w:t>
      </w:r>
      <w:r>
        <w:rPr>
          <w:spacing w:val="-13"/>
        </w:rPr>
        <w:t xml:space="preserve"> </w:t>
      </w:r>
      <w:r>
        <w:t>that</w:t>
      </w:r>
      <w:r>
        <w:rPr>
          <w:spacing w:val="-13"/>
        </w:rPr>
        <w:t xml:space="preserve"> </w:t>
      </w:r>
      <w:r>
        <w:t>you</w:t>
      </w:r>
      <w:r>
        <w:rPr>
          <w:spacing w:val="-14"/>
        </w:rPr>
        <w:t xml:space="preserve"> </w:t>
      </w:r>
      <w:r>
        <w:t>have</w:t>
      </w:r>
      <w:r>
        <w:rPr>
          <w:spacing w:val="-14"/>
        </w:rPr>
        <w:t xml:space="preserve"> </w:t>
      </w:r>
      <w:r>
        <w:t>the</w:t>
      </w:r>
      <w:r>
        <w:rPr>
          <w:spacing w:val="-14"/>
        </w:rPr>
        <w:t xml:space="preserve"> </w:t>
      </w:r>
      <w:r>
        <w:t>authority</w:t>
      </w:r>
      <w:r>
        <w:rPr>
          <w:spacing w:val="-14"/>
        </w:rPr>
        <w:t xml:space="preserve"> </w:t>
      </w:r>
      <w:r>
        <w:t>to</w:t>
      </w:r>
      <w:r>
        <w:rPr>
          <w:spacing w:val="-13"/>
        </w:rPr>
        <w:t xml:space="preserve"> </w:t>
      </w:r>
      <w:r>
        <w:t>engage</w:t>
      </w:r>
      <w:r>
        <w:rPr>
          <w:spacing w:val="-14"/>
        </w:rPr>
        <w:t xml:space="preserve"> </w:t>
      </w:r>
      <w:r>
        <w:t>Rocket EV to carry out the Services at the Installation Address indicated on the Order. If you do not qualify, please do not purchase our Products or Services.</w:t>
      </w:r>
    </w:p>
    <w:p w14:paraId="24C1BCE6" w14:textId="77777777" w:rsidR="00B70066" w:rsidRDefault="00B70066">
      <w:pPr>
        <w:pStyle w:val="BodyText"/>
        <w:spacing w:before="8"/>
      </w:pPr>
    </w:p>
    <w:p w14:paraId="3778880A" w14:textId="77777777" w:rsidR="00B70066" w:rsidRDefault="00000000">
      <w:pPr>
        <w:pStyle w:val="Heading2"/>
        <w:spacing w:before="1"/>
        <w:ind w:left="10"/>
      </w:pPr>
      <w:r>
        <w:t>Products</w:t>
      </w:r>
      <w:r>
        <w:rPr>
          <w:spacing w:val="-8"/>
        </w:rPr>
        <w:t xml:space="preserve"> </w:t>
      </w:r>
      <w:r>
        <w:t>and</w:t>
      </w:r>
      <w:r>
        <w:rPr>
          <w:spacing w:val="-8"/>
        </w:rPr>
        <w:t xml:space="preserve"> </w:t>
      </w:r>
      <w:r>
        <w:rPr>
          <w:spacing w:val="-2"/>
        </w:rPr>
        <w:t>Services</w:t>
      </w:r>
    </w:p>
    <w:p w14:paraId="2607C239" w14:textId="77777777" w:rsidR="00B70066" w:rsidRDefault="00B70066">
      <w:pPr>
        <w:pStyle w:val="BodyText"/>
        <w:spacing w:before="10"/>
        <w:rPr>
          <w:b/>
        </w:rPr>
      </w:pPr>
    </w:p>
    <w:p w14:paraId="12B2CF57" w14:textId="77777777" w:rsidR="00B70066" w:rsidRDefault="00000000">
      <w:pPr>
        <w:pStyle w:val="BodyText"/>
        <w:ind w:left="10"/>
        <w:jc w:val="both"/>
      </w:pPr>
      <w:r>
        <w:t>Provision of electric vehicle charging stations, and any products,</w:t>
      </w:r>
      <w:r>
        <w:rPr>
          <w:spacing w:val="-9"/>
        </w:rPr>
        <w:t xml:space="preserve"> </w:t>
      </w:r>
      <w:r>
        <w:t>systems</w:t>
      </w:r>
      <w:r>
        <w:rPr>
          <w:spacing w:val="-9"/>
        </w:rPr>
        <w:t xml:space="preserve"> </w:t>
      </w:r>
      <w:r>
        <w:t>and</w:t>
      </w:r>
      <w:r>
        <w:rPr>
          <w:spacing w:val="-9"/>
        </w:rPr>
        <w:t xml:space="preserve"> </w:t>
      </w:r>
      <w:r>
        <w:t>installation</w:t>
      </w:r>
      <w:r>
        <w:rPr>
          <w:spacing w:val="-9"/>
        </w:rPr>
        <w:t xml:space="preserve"> </w:t>
      </w:r>
      <w:r>
        <w:t>hardware</w:t>
      </w:r>
      <w:r>
        <w:rPr>
          <w:spacing w:val="-9"/>
        </w:rPr>
        <w:t xml:space="preserve"> </w:t>
      </w:r>
      <w:r>
        <w:t>related</w:t>
      </w:r>
      <w:r>
        <w:rPr>
          <w:spacing w:val="-9"/>
        </w:rPr>
        <w:t xml:space="preserve"> </w:t>
      </w:r>
      <w:r>
        <w:t xml:space="preserve">thereto (“Product”), and/or (b) site consultation, site assessment, installation and related services (“Services”) provided by Rocket EV to Customer at the location indicated on the </w:t>
      </w:r>
      <w:r>
        <w:rPr>
          <w:spacing w:val="-2"/>
        </w:rPr>
        <w:t>Order.</w:t>
      </w:r>
    </w:p>
    <w:p w14:paraId="70C8ECC8" w14:textId="77777777" w:rsidR="00B70066" w:rsidRDefault="00B70066">
      <w:pPr>
        <w:pStyle w:val="BodyText"/>
        <w:spacing w:before="8"/>
      </w:pPr>
    </w:p>
    <w:p w14:paraId="6730ACFD" w14:textId="77777777" w:rsidR="00B70066" w:rsidRDefault="00000000">
      <w:pPr>
        <w:pStyle w:val="BodyText"/>
        <w:ind w:left="9" w:firstLine="1"/>
        <w:jc w:val="both"/>
      </w:pPr>
      <w:r>
        <w:t>Services will be booked online through the Rocket EV platform</w:t>
      </w:r>
      <w:r>
        <w:rPr>
          <w:spacing w:val="-7"/>
        </w:rPr>
        <w:t xml:space="preserve"> </w:t>
      </w:r>
      <w:r>
        <w:t>(available</w:t>
      </w:r>
      <w:r>
        <w:rPr>
          <w:spacing w:val="-7"/>
        </w:rPr>
        <w:t xml:space="preserve"> </w:t>
      </w:r>
      <w:r>
        <w:t>at</w:t>
      </w:r>
      <w:r>
        <w:rPr>
          <w:spacing w:val="-7"/>
        </w:rPr>
        <w:t xml:space="preserve"> </w:t>
      </w:r>
      <w:hyperlink r:id="rId11">
        <w:r w:rsidR="00B70066">
          <w:rPr>
            <w:color w:val="66435A"/>
            <w:u w:val="single" w:color="66435A"/>
          </w:rPr>
          <w:t>www.rocketev.com</w:t>
        </w:r>
        <w:r w:rsidR="00B70066">
          <w:t>),</w:t>
        </w:r>
      </w:hyperlink>
      <w:r>
        <w:rPr>
          <w:spacing w:val="-7"/>
        </w:rPr>
        <w:t xml:space="preserve"> </w:t>
      </w:r>
      <w:r>
        <w:t>either</w:t>
      </w:r>
      <w:r>
        <w:rPr>
          <w:spacing w:val="-7"/>
        </w:rPr>
        <w:t xml:space="preserve"> </w:t>
      </w:r>
      <w:r>
        <w:t>directly</w:t>
      </w:r>
      <w:r>
        <w:rPr>
          <w:spacing w:val="-7"/>
        </w:rPr>
        <w:t xml:space="preserve"> </w:t>
      </w:r>
      <w:r>
        <w:t>by you or with the assistance of a participating dealership.</w:t>
      </w:r>
    </w:p>
    <w:p w14:paraId="51695B2C" w14:textId="77777777" w:rsidR="00B70066" w:rsidRDefault="00B70066">
      <w:pPr>
        <w:pStyle w:val="BodyText"/>
        <w:spacing w:before="11"/>
      </w:pPr>
    </w:p>
    <w:p w14:paraId="51DB8B16" w14:textId="77777777" w:rsidR="00B70066" w:rsidRDefault="00000000">
      <w:pPr>
        <w:pStyle w:val="BodyText"/>
        <w:ind w:left="9" w:right="1"/>
        <w:jc w:val="both"/>
      </w:pPr>
      <w:r>
        <w:t>The Services shall commence on or about the date requested when booking. The initial visit will involve a pre-installation</w:t>
      </w:r>
      <w:r>
        <w:rPr>
          <w:spacing w:val="-5"/>
        </w:rPr>
        <w:t xml:space="preserve"> </w:t>
      </w:r>
      <w:r>
        <w:t>assessment</w:t>
      </w:r>
      <w:r>
        <w:rPr>
          <w:spacing w:val="-5"/>
        </w:rPr>
        <w:t xml:space="preserve"> </w:t>
      </w:r>
      <w:r>
        <w:t>of</w:t>
      </w:r>
      <w:r>
        <w:rPr>
          <w:spacing w:val="-5"/>
        </w:rPr>
        <w:t xml:space="preserve"> </w:t>
      </w:r>
      <w:r>
        <w:t>your</w:t>
      </w:r>
      <w:r>
        <w:rPr>
          <w:spacing w:val="-5"/>
        </w:rPr>
        <w:t xml:space="preserve"> </w:t>
      </w:r>
      <w:r>
        <w:t>proposed</w:t>
      </w:r>
      <w:r>
        <w:rPr>
          <w:spacing w:val="-5"/>
        </w:rPr>
        <w:t xml:space="preserve"> </w:t>
      </w:r>
      <w:r>
        <w:t>installation</w:t>
      </w:r>
      <w:r>
        <w:rPr>
          <w:spacing w:val="-5"/>
        </w:rPr>
        <w:t xml:space="preserve"> </w:t>
      </w:r>
      <w:r>
        <w:t>site</w:t>
      </w:r>
      <w:r>
        <w:rPr>
          <w:spacing w:val="-5"/>
        </w:rPr>
        <w:t xml:space="preserve"> </w:t>
      </w:r>
      <w:r>
        <w:t>to assess your installation needs. For a standard installation, Services will be completed on the same day as the pre-installation assessment, however depending on the installation needs, completion of the Services may require one or more follow-up visits.</w:t>
      </w:r>
    </w:p>
    <w:p w14:paraId="6E73BE9B" w14:textId="77777777" w:rsidR="00B70066" w:rsidRDefault="00B70066">
      <w:pPr>
        <w:pStyle w:val="BodyText"/>
        <w:spacing w:before="9"/>
      </w:pPr>
    </w:p>
    <w:p w14:paraId="6964248F" w14:textId="77777777" w:rsidR="00B70066" w:rsidRDefault="00000000">
      <w:pPr>
        <w:pStyle w:val="BodyText"/>
        <w:ind w:left="9" w:hanging="1"/>
      </w:pPr>
      <w:r>
        <w:t>Services</w:t>
      </w:r>
      <w:r>
        <w:rPr>
          <w:spacing w:val="39"/>
        </w:rPr>
        <w:t xml:space="preserve"> </w:t>
      </w:r>
      <w:r>
        <w:t>do</w:t>
      </w:r>
      <w:r>
        <w:rPr>
          <w:spacing w:val="39"/>
        </w:rPr>
        <w:t xml:space="preserve"> </w:t>
      </w:r>
      <w:r>
        <w:t>not</w:t>
      </w:r>
      <w:r>
        <w:rPr>
          <w:spacing w:val="40"/>
        </w:rPr>
        <w:t xml:space="preserve"> </w:t>
      </w:r>
      <w:r>
        <w:t>include</w:t>
      </w:r>
      <w:r>
        <w:rPr>
          <w:spacing w:val="39"/>
        </w:rPr>
        <w:t xml:space="preserve"> </w:t>
      </w:r>
      <w:r>
        <w:t>physical</w:t>
      </w:r>
      <w:r>
        <w:rPr>
          <w:spacing w:val="40"/>
        </w:rPr>
        <w:t xml:space="preserve"> </w:t>
      </w:r>
      <w:r>
        <w:t>maintenance,</w:t>
      </w:r>
      <w:r>
        <w:rPr>
          <w:spacing w:val="40"/>
        </w:rPr>
        <w:t xml:space="preserve"> </w:t>
      </w:r>
      <w:r>
        <w:t>repair</w:t>
      </w:r>
      <w:r>
        <w:rPr>
          <w:spacing w:val="40"/>
        </w:rPr>
        <w:t xml:space="preserve"> </w:t>
      </w:r>
      <w:r>
        <w:t>or replacement of any Product.</w:t>
      </w:r>
    </w:p>
    <w:p w14:paraId="41DB8380" w14:textId="77777777" w:rsidR="00B70066" w:rsidRDefault="00B70066">
      <w:pPr>
        <w:pStyle w:val="BodyText"/>
        <w:spacing w:before="10"/>
      </w:pPr>
    </w:p>
    <w:p w14:paraId="1D50A184" w14:textId="77777777" w:rsidR="00B70066" w:rsidRDefault="00000000">
      <w:pPr>
        <w:pStyle w:val="Heading2"/>
        <w:spacing w:before="1"/>
      </w:pPr>
      <w:r>
        <w:t>Your</w:t>
      </w:r>
      <w:r>
        <w:rPr>
          <w:spacing w:val="-7"/>
        </w:rPr>
        <w:t xml:space="preserve"> </w:t>
      </w:r>
      <w:r>
        <w:rPr>
          <w:spacing w:val="-2"/>
        </w:rPr>
        <w:t>Responsibilities</w:t>
      </w:r>
    </w:p>
    <w:p w14:paraId="3950FA87" w14:textId="77777777" w:rsidR="00B70066" w:rsidRDefault="00000000">
      <w:pPr>
        <w:pStyle w:val="BodyText"/>
        <w:ind w:left="729" w:right="346"/>
        <w:jc w:val="both"/>
      </w:pPr>
      <w:r>
        <w:br w:type="column"/>
      </w:r>
      <w:r>
        <w:t>to any areas and equipment necessary to perform the Services.</w:t>
      </w:r>
    </w:p>
    <w:p w14:paraId="72A7E202" w14:textId="77777777" w:rsidR="00B70066" w:rsidRDefault="00000000">
      <w:pPr>
        <w:pStyle w:val="ListParagraph"/>
        <w:numPr>
          <w:ilvl w:val="0"/>
          <w:numId w:val="2"/>
        </w:numPr>
        <w:tabs>
          <w:tab w:val="left" w:pos="727"/>
          <w:tab w:val="left" w:pos="729"/>
        </w:tabs>
        <w:spacing w:before="11"/>
        <w:ind w:left="729" w:right="345"/>
        <w:jc w:val="both"/>
        <w:rPr>
          <w:sz w:val="20"/>
        </w:rPr>
      </w:pPr>
      <w:r>
        <w:rPr>
          <w:sz w:val="20"/>
        </w:rPr>
        <w:t>Pets:</w:t>
      </w:r>
      <w:r>
        <w:rPr>
          <w:spacing w:val="-2"/>
          <w:sz w:val="20"/>
        </w:rPr>
        <w:t xml:space="preserve"> </w:t>
      </w:r>
      <w:r>
        <w:rPr>
          <w:sz w:val="20"/>
        </w:rPr>
        <w:t>All</w:t>
      </w:r>
      <w:r>
        <w:rPr>
          <w:spacing w:val="-2"/>
          <w:sz w:val="20"/>
        </w:rPr>
        <w:t xml:space="preserve"> </w:t>
      </w:r>
      <w:r>
        <w:rPr>
          <w:sz w:val="20"/>
        </w:rPr>
        <w:t>pets</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secured</w:t>
      </w:r>
      <w:r>
        <w:rPr>
          <w:spacing w:val="-2"/>
          <w:sz w:val="20"/>
        </w:rPr>
        <w:t xml:space="preserve"> </w:t>
      </w:r>
      <w:r>
        <w:rPr>
          <w:sz w:val="20"/>
        </w:rPr>
        <w:t>in</w:t>
      </w:r>
      <w:r>
        <w:rPr>
          <w:spacing w:val="-2"/>
          <w:sz w:val="20"/>
        </w:rPr>
        <w:t xml:space="preserve"> </w:t>
      </w:r>
      <w:r>
        <w:rPr>
          <w:sz w:val="20"/>
        </w:rPr>
        <w:t>an</w:t>
      </w:r>
      <w:r>
        <w:rPr>
          <w:spacing w:val="-2"/>
          <w:sz w:val="20"/>
        </w:rPr>
        <w:t xml:space="preserve"> </w:t>
      </w:r>
      <w:r>
        <w:rPr>
          <w:sz w:val="20"/>
        </w:rPr>
        <w:t>area</w:t>
      </w:r>
      <w:r>
        <w:rPr>
          <w:spacing w:val="-2"/>
          <w:sz w:val="20"/>
        </w:rPr>
        <w:t xml:space="preserve"> </w:t>
      </w:r>
      <w:r>
        <w:rPr>
          <w:sz w:val="20"/>
        </w:rPr>
        <w:t>separate from</w:t>
      </w:r>
      <w:r>
        <w:rPr>
          <w:spacing w:val="-8"/>
          <w:sz w:val="20"/>
        </w:rPr>
        <w:t xml:space="preserve"> </w:t>
      </w:r>
      <w:r>
        <w:rPr>
          <w:sz w:val="20"/>
        </w:rPr>
        <w:t>ROCKET</w:t>
      </w:r>
      <w:r>
        <w:rPr>
          <w:spacing w:val="-7"/>
          <w:sz w:val="20"/>
        </w:rPr>
        <w:t xml:space="preserve"> </w:t>
      </w:r>
      <w:r>
        <w:rPr>
          <w:sz w:val="20"/>
        </w:rPr>
        <w:t>EV’s</w:t>
      </w:r>
      <w:r>
        <w:rPr>
          <w:spacing w:val="-7"/>
          <w:sz w:val="20"/>
        </w:rPr>
        <w:t xml:space="preserve"> </w:t>
      </w:r>
      <w:r>
        <w:rPr>
          <w:sz w:val="20"/>
        </w:rPr>
        <w:t>employees</w:t>
      </w:r>
      <w:r>
        <w:rPr>
          <w:spacing w:val="-7"/>
          <w:sz w:val="20"/>
        </w:rPr>
        <w:t xml:space="preserve"> </w:t>
      </w:r>
      <w:r>
        <w:rPr>
          <w:sz w:val="20"/>
        </w:rPr>
        <w:t>or</w:t>
      </w:r>
      <w:r>
        <w:rPr>
          <w:spacing w:val="-7"/>
          <w:sz w:val="20"/>
        </w:rPr>
        <w:t xml:space="preserve"> </w:t>
      </w:r>
      <w:r>
        <w:rPr>
          <w:sz w:val="20"/>
        </w:rPr>
        <w:t>agents</w:t>
      </w:r>
      <w:r>
        <w:rPr>
          <w:spacing w:val="-7"/>
          <w:sz w:val="20"/>
        </w:rPr>
        <w:t xml:space="preserve"> </w:t>
      </w:r>
      <w:r>
        <w:rPr>
          <w:sz w:val="20"/>
        </w:rPr>
        <w:t>while</w:t>
      </w:r>
      <w:r>
        <w:rPr>
          <w:spacing w:val="-7"/>
          <w:sz w:val="20"/>
        </w:rPr>
        <w:t xml:space="preserve"> </w:t>
      </w:r>
      <w:r>
        <w:rPr>
          <w:sz w:val="20"/>
        </w:rPr>
        <w:t>the Services are being performed.</w:t>
      </w:r>
    </w:p>
    <w:p w14:paraId="2D96662E" w14:textId="77777777" w:rsidR="00B70066" w:rsidRDefault="00000000">
      <w:pPr>
        <w:pStyle w:val="ListParagraph"/>
        <w:numPr>
          <w:ilvl w:val="0"/>
          <w:numId w:val="2"/>
        </w:numPr>
        <w:tabs>
          <w:tab w:val="left" w:pos="727"/>
          <w:tab w:val="left" w:pos="729"/>
        </w:tabs>
        <w:spacing w:before="17" w:line="237" w:lineRule="auto"/>
        <w:ind w:left="729" w:right="345"/>
        <w:jc w:val="both"/>
        <w:rPr>
          <w:sz w:val="20"/>
        </w:rPr>
      </w:pPr>
      <w:r>
        <w:rPr>
          <w:sz w:val="20"/>
        </w:rPr>
        <w:t>Permits:</w:t>
      </w:r>
      <w:r>
        <w:rPr>
          <w:spacing w:val="-10"/>
          <w:sz w:val="20"/>
        </w:rPr>
        <w:t xml:space="preserve"> </w:t>
      </w:r>
      <w:r>
        <w:rPr>
          <w:sz w:val="20"/>
        </w:rPr>
        <w:t>ROCKET</w:t>
      </w:r>
      <w:r>
        <w:rPr>
          <w:spacing w:val="-11"/>
          <w:sz w:val="20"/>
        </w:rPr>
        <w:t xml:space="preserve"> </w:t>
      </w:r>
      <w:r>
        <w:rPr>
          <w:sz w:val="20"/>
        </w:rPr>
        <w:t>EV’s</w:t>
      </w:r>
      <w:r>
        <w:rPr>
          <w:spacing w:val="-10"/>
          <w:sz w:val="20"/>
        </w:rPr>
        <w:t xml:space="preserve"> </w:t>
      </w:r>
      <w:r>
        <w:rPr>
          <w:sz w:val="20"/>
        </w:rPr>
        <w:t>is</w:t>
      </w:r>
      <w:r>
        <w:rPr>
          <w:spacing w:val="-11"/>
          <w:sz w:val="20"/>
        </w:rPr>
        <w:t xml:space="preserve"> </w:t>
      </w:r>
      <w:r>
        <w:rPr>
          <w:sz w:val="20"/>
        </w:rPr>
        <w:t>responsible</w:t>
      </w:r>
      <w:r>
        <w:rPr>
          <w:spacing w:val="-11"/>
          <w:sz w:val="20"/>
        </w:rPr>
        <w:t xml:space="preserve"> </w:t>
      </w:r>
      <w:r>
        <w:rPr>
          <w:sz w:val="20"/>
        </w:rPr>
        <w:t>for</w:t>
      </w:r>
      <w:r>
        <w:rPr>
          <w:spacing w:val="-10"/>
          <w:sz w:val="20"/>
        </w:rPr>
        <w:t xml:space="preserve"> </w:t>
      </w:r>
      <w:r>
        <w:rPr>
          <w:sz w:val="20"/>
        </w:rPr>
        <w:t>obtaining any permits or authorizations that may be required to perform any of the Services.</w:t>
      </w:r>
    </w:p>
    <w:p w14:paraId="7DDACB7F" w14:textId="77777777" w:rsidR="00B70066" w:rsidRDefault="00000000">
      <w:pPr>
        <w:pStyle w:val="ListParagraph"/>
        <w:numPr>
          <w:ilvl w:val="0"/>
          <w:numId w:val="2"/>
        </w:numPr>
        <w:tabs>
          <w:tab w:val="left" w:pos="727"/>
          <w:tab w:val="left" w:pos="729"/>
        </w:tabs>
        <w:spacing w:before="16"/>
        <w:ind w:left="729" w:right="345"/>
        <w:jc w:val="both"/>
        <w:rPr>
          <w:sz w:val="20"/>
        </w:rPr>
      </w:pPr>
      <w:r>
        <w:rPr>
          <w:sz w:val="20"/>
        </w:rPr>
        <w:t>Electricity:</w:t>
      </w:r>
      <w:r>
        <w:rPr>
          <w:spacing w:val="40"/>
          <w:sz w:val="20"/>
        </w:rPr>
        <w:t xml:space="preserve"> </w:t>
      </w:r>
      <w:r>
        <w:rPr>
          <w:sz w:val="20"/>
        </w:rPr>
        <w:t xml:space="preserve">You are responsible for the supply of electrical power necessary for the Products to </w:t>
      </w:r>
      <w:r>
        <w:rPr>
          <w:spacing w:val="-2"/>
          <w:sz w:val="20"/>
        </w:rPr>
        <w:t>function.</w:t>
      </w:r>
    </w:p>
    <w:p w14:paraId="4DBDD0B4" w14:textId="77777777" w:rsidR="00B70066" w:rsidRDefault="00B70066">
      <w:pPr>
        <w:pStyle w:val="BodyText"/>
        <w:spacing w:before="11"/>
      </w:pPr>
    </w:p>
    <w:p w14:paraId="05FC761E" w14:textId="77777777" w:rsidR="00B70066" w:rsidRDefault="00000000">
      <w:pPr>
        <w:pStyle w:val="Heading2"/>
        <w:spacing w:before="1"/>
      </w:pPr>
      <w:r>
        <w:rPr>
          <w:spacing w:val="-2"/>
        </w:rPr>
        <w:t>Installation</w:t>
      </w:r>
    </w:p>
    <w:p w14:paraId="414BFF84" w14:textId="77777777" w:rsidR="00B70066" w:rsidRDefault="00B70066">
      <w:pPr>
        <w:pStyle w:val="BodyText"/>
        <w:spacing w:before="10"/>
        <w:rPr>
          <w:b/>
        </w:rPr>
      </w:pPr>
    </w:p>
    <w:p w14:paraId="1B9641A6" w14:textId="77777777" w:rsidR="00B70066" w:rsidRDefault="00000000">
      <w:pPr>
        <w:pStyle w:val="BodyText"/>
        <w:ind w:left="9" w:right="344"/>
        <w:jc w:val="both"/>
      </w:pPr>
      <w:r>
        <w:t>If</w:t>
      </w:r>
      <w:r>
        <w:rPr>
          <w:spacing w:val="-8"/>
        </w:rPr>
        <w:t xml:space="preserve"> </w:t>
      </w:r>
      <w:r>
        <w:t>the</w:t>
      </w:r>
      <w:r>
        <w:rPr>
          <w:spacing w:val="-8"/>
        </w:rPr>
        <w:t xml:space="preserve"> </w:t>
      </w:r>
      <w:r>
        <w:t>Services</w:t>
      </w:r>
      <w:r>
        <w:rPr>
          <w:spacing w:val="-8"/>
        </w:rPr>
        <w:t xml:space="preserve"> </w:t>
      </w:r>
      <w:r>
        <w:t>require</w:t>
      </w:r>
      <w:r>
        <w:rPr>
          <w:spacing w:val="-8"/>
        </w:rPr>
        <w:t xml:space="preserve"> </w:t>
      </w:r>
      <w:r>
        <w:t>drilling,</w:t>
      </w:r>
      <w:r>
        <w:rPr>
          <w:spacing w:val="-8"/>
        </w:rPr>
        <w:t xml:space="preserve"> </w:t>
      </w:r>
      <w:r>
        <w:t>wire</w:t>
      </w:r>
      <w:r>
        <w:rPr>
          <w:spacing w:val="-8"/>
        </w:rPr>
        <w:t xml:space="preserve"> </w:t>
      </w:r>
      <w:r>
        <w:t>fishing</w:t>
      </w:r>
      <w:r>
        <w:rPr>
          <w:spacing w:val="-8"/>
        </w:rPr>
        <w:t xml:space="preserve"> </w:t>
      </w:r>
      <w:r>
        <w:t>or</w:t>
      </w:r>
      <w:r>
        <w:rPr>
          <w:spacing w:val="-8"/>
        </w:rPr>
        <w:t xml:space="preserve"> </w:t>
      </w:r>
      <w:r>
        <w:t>screw</w:t>
      </w:r>
      <w:r>
        <w:rPr>
          <w:spacing w:val="-8"/>
        </w:rPr>
        <w:t xml:space="preserve"> </w:t>
      </w:r>
      <w:r>
        <w:t>plugs</w:t>
      </w:r>
      <w:r>
        <w:rPr>
          <w:spacing w:val="-8"/>
        </w:rPr>
        <w:t xml:space="preserve"> </w:t>
      </w:r>
      <w:r>
        <w:t>to be inserted into the walls of the premises, you assume all responsibility for any damage, however caused. ROCKET EV’s employees or agents will make best efforts to patch any drywall if needed during the installation process; however,</w:t>
      </w:r>
      <w:r>
        <w:rPr>
          <w:spacing w:val="-6"/>
        </w:rPr>
        <w:t xml:space="preserve"> </w:t>
      </w:r>
      <w:r>
        <w:t>you</w:t>
      </w:r>
      <w:r>
        <w:rPr>
          <w:spacing w:val="-6"/>
        </w:rPr>
        <w:t xml:space="preserve"> </w:t>
      </w:r>
      <w:r>
        <w:t>assume</w:t>
      </w:r>
      <w:r>
        <w:rPr>
          <w:spacing w:val="-6"/>
        </w:rPr>
        <w:t xml:space="preserve"> </w:t>
      </w:r>
      <w:r>
        <w:t>all</w:t>
      </w:r>
      <w:r>
        <w:rPr>
          <w:spacing w:val="-5"/>
        </w:rPr>
        <w:t xml:space="preserve"> </w:t>
      </w:r>
      <w:r>
        <w:t>responsibility</w:t>
      </w:r>
      <w:r>
        <w:rPr>
          <w:spacing w:val="-6"/>
        </w:rPr>
        <w:t xml:space="preserve"> </w:t>
      </w:r>
      <w:r>
        <w:t>for</w:t>
      </w:r>
      <w:r>
        <w:rPr>
          <w:spacing w:val="-6"/>
        </w:rPr>
        <w:t xml:space="preserve"> </w:t>
      </w:r>
      <w:r>
        <w:t>any</w:t>
      </w:r>
      <w:r>
        <w:rPr>
          <w:spacing w:val="-6"/>
        </w:rPr>
        <w:t xml:space="preserve"> </w:t>
      </w:r>
      <w:r>
        <w:t>sanding</w:t>
      </w:r>
      <w:r>
        <w:rPr>
          <w:spacing w:val="-6"/>
        </w:rPr>
        <w:t xml:space="preserve"> </w:t>
      </w:r>
      <w:r>
        <w:t>and painting of the patched area.</w:t>
      </w:r>
    </w:p>
    <w:p w14:paraId="6E6136D9" w14:textId="77777777" w:rsidR="00B70066" w:rsidRDefault="00B70066">
      <w:pPr>
        <w:pStyle w:val="BodyText"/>
        <w:spacing w:before="8"/>
      </w:pPr>
    </w:p>
    <w:p w14:paraId="22820FDB" w14:textId="77777777" w:rsidR="00B70066" w:rsidRDefault="00000000">
      <w:pPr>
        <w:pStyle w:val="BodyText"/>
        <w:ind w:left="9" w:right="346"/>
        <w:jc w:val="both"/>
      </w:pPr>
      <w:r>
        <w:t>ROCKET EV will be responsible to cover any holes that occurred during the installation with the application of access panels.</w:t>
      </w:r>
    </w:p>
    <w:p w14:paraId="72A7031F" w14:textId="77777777" w:rsidR="00B70066" w:rsidRDefault="00B70066">
      <w:pPr>
        <w:pStyle w:val="BodyText"/>
        <w:spacing w:before="11"/>
      </w:pPr>
    </w:p>
    <w:p w14:paraId="0C2FAFCE" w14:textId="77777777" w:rsidR="00B70066" w:rsidRDefault="00000000">
      <w:pPr>
        <w:pStyle w:val="Heading2"/>
      </w:pPr>
      <w:r>
        <w:rPr>
          <w:spacing w:val="-2"/>
        </w:rPr>
        <w:t>Price</w:t>
      </w:r>
    </w:p>
    <w:p w14:paraId="1C7828C3" w14:textId="77777777" w:rsidR="00B70066" w:rsidRDefault="00B70066">
      <w:pPr>
        <w:pStyle w:val="BodyText"/>
        <w:spacing w:before="11"/>
        <w:rPr>
          <w:b/>
        </w:rPr>
      </w:pPr>
    </w:p>
    <w:p w14:paraId="48C079C9" w14:textId="77777777" w:rsidR="00B70066" w:rsidRDefault="00000000">
      <w:pPr>
        <w:pStyle w:val="BodyText"/>
        <w:ind w:left="9" w:right="345" w:hanging="1"/>
        <w:jc w:val="both"/>
      </w:pPr>
      <w:r>
        <w:t>Purchase prices for Products and Services are set out on the Order. This price must be paid in full prior to the provision of Services.</w:t>
      </w:r>
    </w:p>
    <w:p w14:paraId="0D79D861" w14:textId="77777777" w:rsidR="00E322F4" w:rsidRDefault="00E322F4">
      <w:pPr>
        <w:pStyle w:val="BodyText"/>
        <w:ind w:left="9" w:right="345" w:hanging="1"/>
        <w:jc w:val="both"/>
      </w:pPr>
    </w:p>
    <w:p w14:paraId="0C1207C1" w14:textId="77777777" w:rsidR="00E322F4" w:rsidRPr="00E322F4" w:rsidRDefault="00E322F4" w:rsidP="00E322F4">
      <w:pPr>
        <w:pStyle w:val="BodyText"/>
        <w:ind w:left="9" w:right="345" w:hanging="1"/>
        <w:jc w:val="both"/>
        <w:rPr>
          <w:lang w:val="en-GB"/>
        </w:rPr>
      </w:pPr>
      <w:r w:rsidRPr="00E322F4">
        <w:rPr>
          <w:lang w:val="en-GB"/>
        </w:rPr>
        <w:t>Where an EV charging station is provided under Rocket EV’s Free Charger Program, the purchase price of the EV charging station is conditionally waived, subject to the Customer’s continued compliance with the Program requirements set out in these Terms.</w:t>
      </w:r>
    </w:p>
    <w:p w14:paraId="702E88EF" w14:textId="77777777" w:rsidR="00E322F4" w:rsidRDefault="00E322F4">
      <w:pPr>
        <w:pStyle w:val="BodyText"/>
        <w:ind w:left="9" w:right="345" w:hanging="1"/>
        <w:jc w:val="both"/>
      </w:pPr>
    </w:p>
    <w:p w14:paraId="1B0CEFA9" w14:textId="77777777" w:rsidR="00B70066" w:rsidRDefault="00B70066">
      <w:pPr>
        <w:pStyle w:val="BodyText"/>
        <w:spacing w:before="11"/>
      </w:pPr>
    </w:p>
    <w:p w14:paraId="5A52DF7D" w14:textId="77777777" w:rsidR="00B70066" w:rsidRDefault="00000000">
      <w:pPr>
        <w:pStyle w:val="Heading2"/>
      </w:pPr>
      <w:r>
        <w:rPr>
          <w:spacing w:val="-2"/>
        </w:rPr>
        <w:t>Cancellation</w:t>
      </w:r>
    </w:p>
    <w:p w14:paraId="3854A7FC" w14:textId="77777777" w:rsidR="00B70066" w:rsidRDefault="00B70066">
      <w:pPr>
        <w:pStyle w:val="BodyText"/>
        <w:spacing w:before="12"/>
        <w:rPr>
          <w:b/>
        </w:rPr>
      </w:pPr>
    </w:p>
    <w:p w14:paraId="22BD45C4" w14:textId="77777777" w:rsidR="00B70066" w:rsidRDefault="00000000">
      <w:pPr>
        <w:pStyle w:val="BodyText"/>
        <w:spacing w:line="237" w:lineRule="auto"/>
        <w:ind w:left="9" w:right="345"/>
        <w:jc w:val="both"/>
      </w:pPr>
      <w:r>
        <w:t>Your</w:t>
      </w:r>
      <w:r>
        <w:rPr>
          <w:spacing w:val="-5"/>
        </w:rPr>
        <w:t xml:space="preserve"> </w:t>
      </w:r>
      <w:r>
        <w:t>order</w:t>
      </w:r>
      <w:r>
        <w:rPr>
          <w:spacing w:val="-5"/>
        </w:rPr>
        <w:t xml:space="preserve"> </w:t>
      </w:r>
      <w:r>
        <w:t>for</w:t>
      </w:r>
      <w:r>
        <w:rPr>
          <w:spacing w:val="-5"/>
        </w:rPr>
        <w:t xml:space="preserve"> </w:t>
      </w:r>
      <w:r>
        <w:t>Products</w:t>
      </w:r>
      <w:r>
        <w:rPr>
          <w:spacing w:val="-5"/>
        </w:rPr>
        <w:t xml:space="preserve"> </w:t>
      </w:r>
      <w:r>
        <w:t>and</w:t>
      </w:r>
      <w:r>
        <w:rPr>
          <w:spacing w:val="-5"/>
        </w:rPr>
        <w:t xml:space="preserve"> </w:t>
      </w:r>
      <w:r>
        <w:t>Services</w:t>
      </w:r>
      <w:r>
        <w:rPr>
          <w:spacing w:val="-5"/>
        </w:rPr>
        <w:t xml:space="preserve"> </w:t>
      </w:r>
      <w:r>
        <w:t>will</w:t>
      </w:r>
      <w:r>
        <w:rPr>
          <w:spacing w:val="-4"/>
        </w:rPr>
        <w:t xml:space="preserve"> </w:t>
      </w:r>
      <w:r>
        <w:t>be</w:t>
      </w:r>
      <w:r>
        <w:rPr>
          <w:spacing w:val="-5"/>
        </w:rPr>
        <w:t xml:space="preserve"> </w:t>
      </w:r>
      <w:proofErr w:type="gramStart"/>
      <w:r>
        <w:t>confirmed</w:t>
      </w:r>
      <w:proofErr w:type="gramEnd"/>
      <w:r>
        <w:rPr>
          <w:spacing w:val="-5"/>
        </w:rPr>
        <w:t xml:space="preserve"> </w:t>
      </w:r>
      <w:r>
        <w:t>and you</w:t>
      </w:r>
      <w:r>
        <w:rPr>
          <w:spacing w:val="-13"/>
        </w:rPr>
        <w:t xml:space="preserve"> </w:t>
      </w:r>
      <w:r>
        <w:t>will</w:t>
      </w:r>
      <w:r>
        <w:rPr>
          <w:spacing w:val="-12"/>
        </w:rPr>
        <w:t xml:space="preserve"> </w:t>
      </w:r>
      <w:r>
        <w:t>have</w:t>
      </w:r>
      <w:r>
        <w:rPr>
          <w:spacing w:val="-13"/>
        </w:rPr>
        <w:t xml:space="preserve"> </w:t>
      </w:r>
      <w:r>
        <w:t>entered</w:t>
      </w:r>
      <w:r>
        <w:rPr>
          <w:spacing w:val="-13"/>
        </w:rPr>
        <w:t xml:space="preserve"> </w:t>
      </w:r>
      <w:r>
        <w:t>into</w:t>
      </w:r>
      <w:r>
        <w:rPr>
          <w:spacing w:val="-13"/>
        </w:rPr>
        <w:t xml:space="preserve"> </w:t>
      </w:r>
      <w:r>
        <w:t>a</w:t>
      </w:r>
      <w:r>
        <w:rPr>
          <w:spacing w:val="-13"/>
        </w:rPr>
        <w:t xml:space="preserve"> </w:t>
      </w:r>
      <w:r>
        <w:t>binding</w:t>
      </w:r>
      <w:r>
        <w:rPr>
          <w:spacing w:val="-13"/>
        </w:rPr>
        <w:t xml:space="preserve"> </w:t>
      </w:r>
      <w:r>
        <w:t>contract</w:t>
      </w:r>
      <w:r>
        <w:rPr>
          <w:spacing w:val="-12"/>
        </w:rPr>
        <w:t xml:space="preserve"> </w:t>
      </w:r>
      <w:r>
        <w:t>with</w:t>
      </w:r>
      <w:r>
        <w:rPr>
          <w:spacing w:val="-13"/>
        </w:rPr>
        <w:t xml:space="preserve"> </w:t>
      </w:r>
      <w:r>
        <w:t>Rocket</w:t>
      </w:r>
      <w:r>
        <w:rPr>
          <w:spacing w:val="-12"/>
        </w:rPr>
        <w:t xml:space="preserve"> </w:t>
      </w:r>
      <w:r>
        <w:t>EV when you sign the Order or submit it electronically through the Rocket EV online portal.</w:t>
      </w:r>
    </w:p>
    <w:p w14:paraId="522A342A" w14:textId="77777777" w:rsidR="00B70066" w:rsidRDefault="00B70066">
      <w:pPr>
        <w:pStyle w:val="BodyText"/>
        <w:spacing w:before="14"/>
      </w:pPr>
    </w:p>
    <w:p w14:paraId="381FFF6F" w14:textId="242303FC" w:rsidR="00B70066" w:rsidRDefault="00000000">
      <w:pPr>
        <w:pStyle w:val="BodyText"/>
        <w:ind w:left="9" w:right="344"/>
        <w:jc w:val="both"/>
      </w:pPr>
      <w:r>
        <w:t>You may cancel or reschedule your appointment for Services at least 24 hours before your scheduled appointment</w:t>
      </w:r>
      <w:r>
        <w:rPr>
          <w:spacing w:val="-14"/>
        </w:rPr>
        <w:t xml:space="preserve"> </w:t>
      </w:r>
      <w:r>
        <w:t>by</w:t>
      </w:r>
      <w:r>
        <w:rPr>
          <w:spacing w:val="-14"/>
        </w:rPr>
        <w:t xml:space="preserve"> </w:t>
      </w:r>
      <w:r>
        <w:t>calling</w:t>
      </w:r>
      <w:r>
        <w:rPr>
          <w:spacing w:val="-14"/>
        </w:rPr>
        <w:t xml:space="preserve"> </w:t>
      </w:r>
      <w:r>
        <w:t>1-888-710-4769</w:t>
      </w:r>
      <w:r>
        <w:rPr>
          <w:spacing w:val="-14"/>
        </w:rPr>
        <w:t xml:space="preserve"> </w:t>
      </w:r>
      <w:r>
        <w:t>[or</w:t>
      </w:r>
      <w:r>
        <w:rPr>
          <w:spacing w:val="-14"/>
        </w:rPr>
        <w:t xml:space="preserve"> </w:t>
      </w:r>
      <w:r>
        <w:t>by</w:t>
      </w:r>
      <w:r>
        <w:rPr>
          <w:spacing w:val="-14"/>
        </w:rPr>
        <w:t xml:space="preserve"> </w:t>
      </w:r>
      <w:r>
        <w:t>responding</w:t>
      </w:r>
      <w:r>
        <w:rPr>
          <w:spacing w:val="-14"/>
        </w:rPr>
        <w:t xml:space="preserve"> </w:t>
      </w:r>
      <w:r>
        <w:t>to the order confirmation email/logging into the Rocket EV online</w:t>
      </w:r>
      <w:r>
        <w:rPr>
          <w:spacing w:val="-3"/>
        </w:rPr>
        <w:t xml:space="preserve"> </w:t>
      </w:r>
      <w:r>
        <w:t>platform].</w:t>
      </w:r>
      <w:r>
        <w:rPr>
          <w:spacing w:val="-2"/>
        </w:rPr>
        <w:t xml:space="preserve"> </w:t>
      </w:r>
      <w:r>
        <w:t>If</w:t>
      </w:r>
      <w:r>
        <w:rPr>
          <w:spacing w:val="-2"/>
        </w:rPr>
        <w:t xml:space="preserve"> </w:t>
      </w:r>
      <w:r>
        <w:t>you</w:t>
      </w:r>
      <w:r>
        <w:rPr>
          <w:spacing w:val="-2"/>
        </w:rPr>
        <w:t xml:space="preserve"> </w:t>
      </w:r>
      <w:r>
        <w:t>cancel</w:t>
      </w:r>
      <w:r>
        <w:rPr>
          <w:spacing w:val="-2"/>
        </w:rPr>
        <w:t xml:space="preserve"> </w:t>
      </w:r>
      <w:r>
        <w:t>any</w:t>
      </w:r>
      <w:r>
        <w:rPr>
          <w:spacing w:val="-2"/>
        </w:rPr>
        <w:t xml:space="preserve"> </w:t>
      </w:r>
      <w:r>
        <w:t>Services</w:t>
      </w:r>
      <w:r>
        <w:rPr>
          <w:spacing w:val="-2"/>
        </w:rPr>
        <w:t xml:space="preserve"> </w:t>
      </w:r>
      <w:r>
        <w:t>within</w:t>
      </w:r>
      <w:r>
        <w:rPr>
          <w:spacing w:val="-2"/>
        </w:rPr>
        <w:t xml:space="preserve"> </w:t>
      </w:r>
      <w:r>
        <w:t>24</w:t>
      </w:r>
      <w:r>
        <w:rPr>
          <w:spacing w:val="-2"/>
        </w:rPr>
        <w:t xml:space="preserve"> </w:t>
      </w:r>
      <w:r>
        <w:t>hours of your appointment, you must pay a $</w:t>
      </w:r>
      <w:r w:rsidR="00E322F4">
        <w:t>2</w:t>
      </w:r>
      <w:r>
        <w:t xml:space="preserve">50.00 cancellation </w:t>
      </w:r>
      <w:r>
        <w:rPr>
          <w:spacing w:val="-4"/>
        </w:rPr>
        <w:t>fee.</w:t>
      </w:r>
    </w:p>
    <w:p w14:paraId="3E970670" w14:textId="77777777" w:rsidR="00B70066" w:rsidRDefault="00B70066">
      <w:pPr>
        <w:pStyle w:val="BodyText"/>
        <w:spacing w:before="15"/>
      </w:pPr>
    </w:p>
    <w:p w14:paraId="42DECA9B" w14:textId="77777777" w:rsidR="00B70066" w:rsidRDefault="00000000">
      <w:pPr>
        <w:pStyle w:val="BodyText"/>
        <w:spacing w:line="237" w:lineRule="auto"/>
        <w:ind w:left="9" w:right="345"/>
        <w:jc w:val="both"/>
      </w:pPr>
      <w:r>
        <w:t>At its option and unless prohibited by law, Rocket EV may cancel</w:t>
      </w:r>
      <w:r>
        <w:rPr>
          <w:spacing w:val="-13"/>
        </w:rPr>
        <w:t xml:space="preserve"> </w:t>
      </w:r>
      <w:r>
        <w:t>Services</w:t>
      </w:r>
      <w:r>
        <w:rPr>
          <w:spacing w:val="-14"/>
        </w:rPr>
        <w:t xml:space="preserve"> </w:t>
      </w:r>
      <w:r>
        <w:t>and</w:t>
      </w:r>
      <w:r>
        <w:rPr>
          <w:spacing w:val="-14"/>
        </w:rPr>
        <w:t xml:space="preserve"> </w:t>
      </w:r>
      <w:r>
        <w:t>you</w:t>
      </w:r>
      <w:r>
        <w:rPr>
          <w:spacing w:val="-14"/>
        </w:rPr>
        <w:t xml:space="preserve"> </w:t>
      </w:r>
      <w:r>
        <w:t>will</w:t>
      </w:r>
      <w:r>
        <w:rPr>
          <w:spacing w:val="-13"/>
        </w:rPr>
        <w:t xml:space="preserve"> </w:t>
      </w:r>
      <w:r>
        <w:t>forfeit</w:t>
      </w:r>
      <w:r>
        <w:rPr>
          <w:spacing w:val="-13"/>
        </w:rPr>
        <w:t xml:space="preserve"> </w:t>
      </w:r>
      <w:r>
        <w:t>the</w:t>
      </w:r>
      <w:r>
        <w:rPr>
          <w:spacing w:val="-14"/>
        </w:rPr>
        <w:t xml:space="preserve"> </w:t>
      </w:r>
      <w:r>
        <w:t>purchase</w:t>
      </w:r>
      <w:r>
        <w:rPr>
          <w:spacing w:val="-14"/>
        </w:rPr>
        <w:t xml:space="preserve"> </w:t>
      </w:r>
      <w:r>
        <w:t>price</w:t>
      </w:r>
      <w:r>
        <w:rPr>
          <w:spacing w:val="-14"/>
        </w:rPr>
        <w:t xml:space="preserve"> </w:t>
      </w:r>
      <w:r>
        <w:t>of</w:t>
      </w:r>
      <w:r>
        <w:rPr>
          <w:spacing w:val="-13"/>
        </w:rPr>
        <w:t xml:space="preserve"> </w:t>
      </w:r>
      <w:r>
        <w:t>the Services if (a) at least one adult, 18 years or older, is not present</w:t>
      </w:r>
      <w:r>
        <w:rPr>
          <w:spacing w:val="21"/>
        </w:rPr>
        <w:t xml:space="preserve"> </w:t>
      </w:r>
      <w:r>
        <w:t>at</w:t>
      </w:r>
      <w:r>
        <w:rPr>
          <w:spacing w:val="22"/>
        </w:rPr>
        <w:t xml:space="preserve"> </w:t>
      </w:r>
      <w:r>
        <w:t>the</w:t>
      </w:r>
      <w:r>
        <w:rPr>
          <w:spacing w:val="21"/>
        </w:rPr>
        <w:t xml:space="preserve"> </w:t>
      </w:r>
      <w:r>
        <w:t>start</w:t>
      </w:r>
      <w:r>
        <w:rPr>
          <w:spacing w:val="22"/>
        </w:rPr>
        <w:t xml:space="preserve"> </w:t>
      </w:r>
      <w:r>
        <w:t>of</w:t>
      </w:r>
      <w:r>
        <w:rPr>
          <w:spacing w:val="21"/>
        </w:rPr>
        <w:t xml:space="preserve"> </w:t>
      </w:r>
      <w:r>
        <w:t>and</w:t>
      </w:r>
      <w:r>
        <w:rPr>
          <w:spacing w:val="22"/>
        </w:rPr>
        <w:t xml:space="preserve"> </w:t>
      </w:r>
      <w:r>
        <w:t>throughout</w:t>
      </w:r>
      <w:r>
        <w:rPr>
          <w:spacing w:val="21"/>
        </w:rPr>
        <w:t xml:space="preserve"> </w:t>
      </w:r>
      <w:r>
        <w:t>the</w:t>
      </w:r>
      <w:r>
        <w:rPr>
          <w:spacing w:val="22"/>
        </w:rPr>
        <w:t xml:space="preserve"> </w:t>
      </w:r>
      <w:r>
        <w:t>duration</w:t>
      </w:r>
      <w:r>
        <w:rPr>
          <w:spacing w:val="21"/>
        </w:rPr>
        <w:t xml:space="preserve"> </w:t>
      </w:r>
      <w:r>
        <w:t>of</w:t>
      </w:r>
      <w:r>
        <w:rPr>
          <w:spacing w:val="22"/>
        </w:rPr>
        <w:t xml:space="preserve"> </w:t>
      </w:r>
      <w:r>
        <w:rPr>
          <w:spacing w:val="-5"/>
        </w:rPr>
        <w:t>the</w:t>
      </w:r>
    </w:p>
    <w:p w14:paraId="30EF43F5" w14:textId="77777777" w:rsidR="00B70066" w:rsidRDefault="00B70066">
      <w:pPr>
        <w:pStyle w:val="BodyText"/>
        <w:spacing w:line="237" w:lineRule="auto"/>
        <w:jc w:val="both"/>
      </w:pPr>
    </w:p>
    <w:p w14:paraId="780F86EE" w14:textId="77777777" w:rsidR="00E322F4" w:rsidRDefault="00E322F4">
      <w:pPr>
        <w:pStyle w:val="BodyText"/>
        <w:spacing w:line="237" w:lineRule="auto"/>
        <w:jc w:val="both"/>
        <w:sectPr w:rsidR="00E322F4">
          <w:type w:val="continuous"/>
          <w:pgSz w:w="12240" w:h="15840"/>
          <w:pgMar w:top="1820" w:right="360" w:bottom="1060" w:left="720" w:header="720" w:footer="864" w:gutter="0"/>
          <w:cols w:num="2" w:space="720" w:equalWidth="0">
            <w:col w:w="5233" w:space="349"/>
            <w:col w:w="5578"/>
          </w:cols>
        </w:sectPr>
      </w:pPr>
    </w:p>
    <w:p w14:paraId="06B84483" w14:textId="77777777" w:rsidR="00B70066" w:rsidRDefault="00000000" w:rsidP="00E322F4">
      <w:pPr>
        <w:pStyle w:val="BodyText"/>
        <w:jc w:val="both"/>
      </w:pPr>
      <w:r>
        <w:lastRenderedPageBreak/>
        <w:t xml:space="preserve">appointment, or (b) the premises is deemed, in the sole discretion of Rocket EV and/or its agent, to be an unsafe </w:t>
      </w:r>
      <w:r>
        <w:rPr>
          <w:spacing w:val="-2"/>
        </w:rPr>
        <w:t>environment.</w:t>
      </w:r>
    </w:p>
    <w:p w14:paraId="66290637" w14:textId="77777777" w:rsidR="00B70066" w:rsidRDefault="00B70066">
      <w:pPr>
        <w:pStyle w:val="BodyText"/>
        <w:spacing w:before="14"/>
      </w:pPr>
    </w:p>
    <w:p w14:paraId="4EE067C3" w14:textId="77777777" w:rsidR="00B70066" w:rsidRDefault="00000000">
      <w:pPr>
        <w:pStyle w:val="Heading1"/>
        <w:spacing w:line="237" w:lineRule="auto"/>
        <w:jc w:val="both"/>
      </w:pPr>
      <w:r>
        <w:t xml:space="preserve">Your Rights under Consumer Protection </w:t>
      </w:r>
      <w:r>
        <w:rPr>
          <w:spacing w:val="-2"/>
        </w:rPr>
        <w:t>Legislation</w:t>
      </w:r>
    </w:p>
    <w:p w14:paraId="11F98061" w14:textId="77777777" w:rsidR="00B70066" w:rsidRDefault="00000000">
      <w:pPr>
        <w:spacing w:before="244"/>
        <w:ind w:left="9"/>
        <w:jc w:val="both"/>
        <w:rPr>
          <w:sz w:val="24"/>
        </w:rPr>
      </w:pPr>
      <w:r>
        <w:rPr>
          <w:sz w:val="24"/>
        </w:rPr>
        <w:t>In some provinces (including Ontario, Alberta, and British Columbia), you may have additional cancellation rights as set out below.</w:t>
      </w:r>
    </w:p>
    <w:p w14:paraId="2BBEC93B" w14:textId="77777777" w:rsidR="00B70066" w:rsidRDefault="00000000">
      <w:pPr>
        <w:spacing w:before="237"/>
        <w:ind w:left="9"/>
        <w:jc w:val="both"/>
        <w:rPr>
          <w:sz w:val="24"/>
        </w:rPr>
      </w:pPr>
      <w:r>
        <w:rPr>
          <w:sz w:val="24"/>
        </w:rPr>
        <w:t>If required by provincial consumer protection legislation,</w:t>
      </w:r>
      <w:r>
        <w:rPr>
          <w:spacing w:val="-9"/>
          <w:sz w:val="24"/>
        </w:rPr>
        <w:t xml:space="preserve"> </w:t>
      </w:r>
      <w:r>
        <w:rPr>
          <w:sz w:val="24"/>
        </w:rPr>
        <w:t>you</w:t>
      </w:r>
      <w:r>
        <w:rPr>
          <w:spacing w:val="-9"/>
          <w:sz w:val="24"/>
        </w:rPr>
        <w:t xml:space="preserve"> </w:t>
      </w:r>
      <w:r>
        <w:rPr>
          <w:sz w:val="24"/>
        </w:rPr>
        <w:t>may</w:t>
      </w:r>
      <w:r>
        <w:rPr>
          <w:spacing w:val="-9"/>
          <w:sz w:val="24"/>
        </w:rPr>
        <w:t xml:space="preserve"> </w:t>
      </w:r>
      <w:r>
        <w:rPr>
          <w:sz w:val="24"/>
        </w:rPr>
        <w:t>cancel</w:t>
      </w:r>
      <w:r>
        <w:rPr>
          <w:spacing w:val="-9"/>
          <w:sz w:val="24"/>
        </w:rPr>
        <w:t xml:space="preserve"> </w:t>
      </w:r>
      <w:r>
        <w:rPr>
          <w:sz w:val="24"/>
        </w:rPr>
        <w:t>this</w:t>
      </w:r>
      <w:r>
        <w:rPr>
          <w:spacing w:val="-9"/>
          <w:sz w:val="24"/>
        </w:rPr>
        <w:t xml:space="preserve"> </w:t>
      </w:r>
      <w:r>
        <w:rPr>
          <w:sz w:val="24"/>
        </w:rPr>
        <w:t>agreement</w:t>
      </w:r>
      <w:r>
        <w:rPr>
          <w:spacing w:val="-9"/>
          <w:sz w:val="24"/>
        </w:rPr>
        <w:t xml:space="preserve"> </w:t>
      </w:r>
      <w:r>
        <w:rPr>
          <w:sz w:val="24"/>
        </w:rPr>
        <w:t>at</w:t>
      </w:r>
      <w:r>
        <w:rPr>
          <w:spacing w:val="-9"/>
          <w:sz w:val="24"/>
        </w:rPr>
        <w:t xml:space="preserve"> </w:t>
      </w:r>
      <w:r>
        <w:rPr>
          <w:sz w:val="24"/>
        </w:rPr>
        <w:t>any time during the period that ends ten (10) days after the day you receive a written copy of the agreement.</w:t>
      </w:r>
      <w:r>
        <w:rPr>
          <w:spacing w:val="40"/>
          <w:sz w:val="24"/>
        </w:rPr>
        <w:t xml:space="preserve"> </w:t>
      </w:r>
      <w:r>
        <w:rPr>
          <w:sz w:val="24"/>
        </w:rPr>
        <w:t>You</w:t>
      </w:r>
      <w:r>
        <w:rPr>
          <w:spacing w:val="-1"/>
          <w:sz w:val="24"/>
        </w:rPr>
        <w:t xml:space="preserve"> </w:t>
      </w:r>
      <w:r>
        <w:rPr>
          <w:sz w:val="24"/>
        </w:rPr>
        <w:t>do</w:t>
      </w:r>
      <w:r>
        <w:rPr>
          <w:spacing w:val="-1"/>
          <w:sz w:val="24"/>
        </w:rPr>
        <w:t xml:space="preserve"> </w:t>
      </w:r>
      <w:r>
        <w:rPr>
          <w:sz w:val="24"/>
        </w:rPr>
        <w:t>not</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give</w:t>
      </w:r>
      <w:r>
        <w:rPr>
          <w:spacing w:val="-1"/>
          <w:sz w:val="24"/>
        </w:rPr>
        <w:t xml:space="preserve"> </w:t>
      </w:r>
      <w:r>
        <w:rPr>
          <w:sz w:val="24"/>
        </w:rPr>
        <w:t>the</w:t>
      </w:r>
      <w:r>
        <w:rPr>
          <w:spacing w:val="-1"/>
          <w:sz w:val="24"/>
        </w:rPr>
        <w:t xml:space="preserve"> </w:t>
      </w:r>
      <w:r>
        <w:rPr>
          <w:sz w:val="24"/>
        </w:rPr>
        <w:t>supplier a</w:t>
      </w:r>
      <w:r>
        <w:rPr>
          <w:spacing w:val="-1"/>
          <w:sz w:val="24"/>
        </w:rPr>
        <w:t xml:space="preserve"> </w:t>
      </w:r>
      <w:r>
        <w:rPr>
          <w:sz w:val="24"/>
        </w:rPr>
        <w:t>reason</w:t>
      </w:r>
      <w:r>
        <w:rPr>
          <w:spacing w:val="-1"/>
          <w:sz w:val="24"/>
        </w:rPr>
        <w:t xml:space="preserve"> </w:t>
      </w:r>
      <w:r>
        <w:rPr>
          <w:sz w:val="24"/>
        </w:rPr>
        <w:t>for</w:t>
      </w:r>
      <w:r>
        <w:rPr>
          <w:spacing w:val="-1"/>
          <w:sz w:val="24"/>
        </w:rPr>
        <w:t xml:space="preserve"> </w:t>
      </w:r>
      <w:r>
        <w:rPr>
          <w:sz w:val="24"/>
        </w:rPr>
        <w:t>cancelling</w:t>
      </w:r>
      <w:r>
        <w:rPr>
          <w:spacing w:val="-1"/>
          <w:sz w:val="24"/>
        </w:rPr>
        <w:t xml:space="preserve"> </w:t>
      </w:r>
      <w:r>
        <w:rPr>
          <w:sz w:val="24"/>
        </w:rPr>
        <w:t>during</w:t>
      </w:r>
      <w:r>
        <w:rPr>
          <w:spacing w:val="-1"/>
          <w:sz w:val="24"/>
        </w:rPr>
        <w:t xml:space="preserve"> </w:t>
      </w:r>
      <w:r>
        <w:rPr>
          <w:sz w:val="24"/>
        </w:rPr>
        <w:t>this</w:t>
      </w:r>
      <w:r>
        <w:rPr>
          <w:spacing w:val="-1"/>
          <w:sz w:val="24"/>
        </w:rPr>
        <w:t xml:space="preserve"> </w:t>
      </w:r>
      <w:r>
        <w:rPr>
          <w:sz w:val="24"/>
        </w:rPr>
        <w:t>10-day</w:t>
      </w:r>
      <w:r>
        <w:rPr>
          <w:spacing w:val="-1"/>
          <w:sz w:val="24"/>
        </w:rPr>
        <w:t xml:space="preserve"> </w:t>
      </w:r>
      <w:r>
        <w:rPr>
          <w:sz w:val="24"/>
        </w:rPr>
        <w:t>period.</w:t>
      </w:r>
    </w:p>
    <w:p w14:paraId="513A948E" w14:textId="77777777" w:rsidR="00B70066" w:rsidRDefault="00000000">
      <w:pPr>
        <w:pStyle w:val="BodyText"/>
        <w:spacing w:before="239"/>
        <w:ind w:left="9"/>
        <w:jc w:val="both"/>
      </w:pPr>
      <w:r>
        <w:t>If the supplier does not make delivery within 30 days after the delivery date specified in this agreement or if the supplier does not begin performance of his, her or its obligations within 30 days after the commencement date specified</w:t>
      </w:r>
      <w:r>
        <w:rPr>
          <w:spacing w:val="-10"/>
        </w:rPr>
        <w:t xml:space="preserve"> </w:t>
      </w:r>
      <w:r>
        <w:t>in</w:t>
      </w:r>
      <w:r>
        <w:rPr>
          <w:spacing w:val="-10"/>
        </w:rPr>
        <w:t xml:space="preserve"> </w:t>
      </w:r>
      <w:r>
        <w:t>this</w:t>
      </w:r>
      <w:r>
        <w:rPr>
          <w:spacing w:val="-10"/>
        </w:rPr>
        <w:t xml:space="preserve"> </w:t>
      </w:r>
      <w:r>
        <w:t>agreement,</w:t>
      </w:r>
      <w:r>
        <w:rPr>
          <w:spacing w:val="-10"/>
        </w:rPr>
        <w:t xml:space="preserve"> </w:t>
      </w:r>
      <w:r>
        <w:t>you</w:t>
      </w:r>
      <w:r>
        <w:rPr>
          <w:spacing w:val="-10"/>
        </w:rPr>
        <w:t xml:space="preserve"> </w:t>
      </w:r>
      <w:r>
        <w:t>may</w:t>
      </w:r>
      <w:r>
        <w:rPr>
          <w:spacing w:val="-10"/>
        </w:rPr>
        <w:t xml:space="preserve"> </w:t>
      </w:r>
      <w:r>
        <w:t>cancel</w:t>
      </w:r>
      <w:r>
        <w:rPr>
          <w:spacing w:val="-10"/>
        </w:rPr>
        <w:t xml:space="preserve"> </w:t>
      </w:r>
      <w:r>
        <w:t>this</w:t>
      </w:r>
      <w:r>
        <w:rPr>
          <w:spacing w:val="-10"/>
        </w:rPr>
        <w:t xml:space="preserve"> </w:t>
      </w:r>
      <w:r>
        <w:t>agreement at any time before delivery or commencement of performance.</w:t>
      </w:r>
      <w:r>
        <w:rPr>
          <w:spacing w:val="40"/>
        </w:rPr>
        <w:t xml:space="preserve"> </w:t>
      </w:r>
      <w:r>
        <w:t>You lose the right to cancel if, after the 30-day period has expired, you agree to accept delivery or authorize commencement of performance.</w:t>
      </w:r>
    </w:p>
    <w:p w14:paraId="4F61E74C" w14:textId="77777777" w:rsidR="00B70066" w:rsidRDefault="00B70066">
      <w:pPr>
        <w:pStyle w:val="BodyText"/>
        <w:spacing w:before="9"/>
      </w:pPr>
    </w:p>
    <w:p w14:paraId="79F33508" w14:textId="77777777" w:rsidR="00B70066" w:rsidRDefault="00000000">
      <w:pPr>
        <w:pStyle w:val="BodyText"/>
        <w:spacing w:before="1"/>
        <w:ind w:left="9"/>
        <w:jc w:val="both"/>
      </w:pPr>
      <w:r>
        <w:t>If the delivery date or commencement date is not specified in this agreement and the supplier does not deliver or commence performance within 30 days after the date this agreement is entered into, you may cancel this agreement at any time before delivery or commencement of performance.</w:t>
      </w:r>
      <w:r>
        <w:rPr>
          <w:spacing w:val="40"/>
        </w:rPr>
        <w:t xml:space="preserve"> </w:t>
      </w:r>
      <w:r>
        <w:t>You lose the right to cancel if, after the 30-day period has expired, you agree to accept delivery or authorize commencement of performance.</w:t>
      </w:r>
    </w:p>
    <w:p w14:paraId="02467FBA" w14:textId="77777777" w:rsidR="00B70066" w:rsidRDefault="00B70066">
      <w:pPr>
        <w:pStyle w:val="BodyText"/>
        <w:spacing w:before="15"/>
      </w:pPr>
    </w:p>
    <w:p w14:paraId="659EB3CC" w14:textId="77777777" w:rsidR="00B70066" w:rsidRDefault="00000000">
      <w:pPr>
        <w:pStyle w:val="BodyText"/>
        <w:spacing w:line="237" w:lineRule="auto"/>
        <w:ind w:left="9" w:right="1"/>
        <w:jc w:val="both"/>
      </w:pPr>
      <w:r>
        <w:t>In</w:t>
      </w:r>
      <w:r>
        <w:rPr>
          <w:spacing w:val="-8"/>
        </w:rPr>
        <w:t xml:space="preserve"> </w:t>
      </w:r>
      <w:r>
        <w:t>addition,</w:t>
      </w:r>
      <w:r>
        <w:rPr>
          <w:spacing w:val="-8"/>
        </w:rPr>
        <w:t xml:space="preserve"> </w:t>
      </w:r>
      <w:r>
        <w:t>there</w:t>
      </w:r>
      <w:r>
        <w:rPr>
          <w:spacing w:val="-8"/>
        </w:rPr>
        <w:t xml:space="preserve"> </w:t>
      </w:r>
      <w:r>
        <w:t>are</w:t>
      </w:r>
      <w:r>
        <w:rPr>
          <w:spacing w:val="-8"/>
        </w:rPr>
        <w:t xml:space="preserve"> </w:t>
      </w:r>
      <w:r>
        <w:t>other</w:t>
      </w:r>
      <w:r>
        <w:rPr>
          <w:spacing w:val="-8"/>
        </w:rPr>
        <w:t xml:space="preserve"> </w:t>
      </w:r>
      <w:r>
        <w:t>grounds</w:t>
      </w:r>
      <w:r>
        <w:rPr>
          <w:spacing w:val="-8"/>
        </w:rPr>
        <w:t xml:space="preserve"> </w:t>
      </w:r>
      <w:r>
        <w:t>that</w:t>
      </w:r>
      <w:r>
        <w:rPr>
          <w:spacing w:val="-8"/>
        </w:rPr>
        <w:t xml:space="preserve"> </w:t>
      </w:r>
      <w:r>
        <w:t>allow</w:t>
      </w:r>
      <w:r>
        <w:rPr>
          <w:spacing w:val="-8"/>
        </w:rPr>
        <w:t xml:space="preserve"> </w:t>
      </w:r>
      <w:r>
        <w:t>you</w:t>
      </w:r>
      <w:r>
        <w:rPr>
          <w:spacing w:val="-8"/>
        </w:rPr>
        <w:t xml:space="preserve"> </w:t>
      </w:r>
      <w:r>
        <w:t>to</w:t>
      </w:r>
      <w:r>
        <w:rPr>
          <w:spacing w:val="-8"/>
        </w:rPr>
        <w:t xml:space="preserve"> </w:t>
      </w:r>
      <w:r>
        <w:t>cancel this</w:t>
      </w:r>
      <w:r>
        <w:rPr>
          <w:spacing w:val="-11"/>
        </w:rPr>
        <w:t xml:space="preserve"> </w:t>
      </w:r>
      <w:r>
        <w:t>agreement.</w:t>
      </w:r>
      <w:r>
        <w:rPr>
          <w:spacing w:val="40"/>
        </w:rPr>
        <w:t xml:space="preserve"> </w:t>
      </w:r>
      <w:r>
        <w:t>You</w:t>
      </w:r>
      <w:r>
        <w:rPr>
          <w:spacing w:val="-11"/>
        </w:rPr>
        <w:t xml:space="preserve"> </w:t>
      </w:r>
      <w:r>
        <w:t>may</w:t>
      </w:r>
      <w:r>
        <w:rPr>
          <w:spacing w:val="-11"/>
        </w:rPr>
        <w:t xml:space="preserve"> </w:t>
      </w:r>
      <w:r>
        <w:t>also</w:t>
      </w:r>
      <w:r>
        <w:rPr>
          <w:spacing w:val="-11"/>
        </w:rPr>
        <w:t xml:space="preserve"> </w:t>
      </w:r>
      <w:r>
        <w:t>have</w:t>
      </w:r>
      <w:r>
        <w:rPr>
          <w:spacing w:val="-11"/>
        </w:rPr>
        <w:t xml:space="preserve"> </w:t>
      </w:r>
      <w:r>
        <w:t>other</w:t>
      </w:r>
      <w:r>
        <w:rPr>
          <w:spacing w:val="-11"/>
        </w:rPr>
        <w:t xml:space="preserve"> </w:t>
      </w:r>
      <w:r>
        <w:t>rights,</w:t>
      </w:r>
      <w:r>
        <w:rPr>
          <w:spacing w:val="-11"/>
        </w:rPr>
        <w:t xml:space="preserve"> </w:t>
      </w:r>
      <w:r>
        <w:t>duties</w:t>
      </w:r>
      <w:r>
        <w:rPr>
          <w:spacing w:val="-11"/>
        </w:rPr>
        <w:t xml:space="preserve"> </w:t>
      </w:r>
      <w:r>
        <w:t>and remedies at law.</w:t>
      </w:r>
      <w:r>
        <w:rPr>
          <w:spacing w:val="40"/>
        </w:rPr>
        <w:t xml:space="preserve"> </w:t>
      </w:r>
      <w:r>
        <w:t>For more information, you may contact your provincial consumer protection authority.</w:t>
      </w:r>
    </w:p>
    <w:p w14:paraId="14647FEB" w14:textId="77777777" w:rsidR="00B70066" w:rsidRDefault="00B70066">
      <w:pPr>
        <w:pStyle w:val="BodyText"/>
        <w:spacing w:before="14"/>
      </w:pPr>
    </w:p>
    <w:p w14:paraId="6E8C0694" w14:textId="77777777" w:rsidR="00B70066" w:rsidRDefault="00000000">
      <w:pPr>
        <w:pStyle w:val="BodyText"/>
        <w:ind w:left="9"/>
        <w:jc w:val="both"/>
      </w:pPr>
      <w:r>
        <w:t>To cancel this agreement, you must give notice of cancellation to the supplier, at the address set out in the agreement,</w:t>
      </w:r>
      <w:r>
        <w:rPr>
          <w:spacing w:val="-7"/>
        </w:rPr>
        <w:t xml:space="preserve"> </w:t>
      </w:r>
      <w:r>
        <w:t>by</w:t>
      </w:r>
      <w:r>
        <w:rPr>
          <w:spacing w:val="-7"/>
        </w:rPr>
        <w:t xml:space="preserve"> </w:t>
      </w:r>
      <w:r>
        <w:t>any</w:t>
      </w:r>
      <w:r>
        <w:rPr>
          <w:spacing w:val="-7"/>
        </w:rPr>
        <w:t xml:space="preserve"> </w:t>
      </w:r>
      <w:r>
        <w:t>means</w:t>
      </w:r>
      <w:r>
        <w:rPr>
          <w:spacing w:val="-7"/>
        </w:rPr>
        <w:t xml:space="preserve"> </w:t>
      </w:r>
      <w:r>
        <w:t>that</w:t>
      </w:r>
      <w:r>
        <w:rPr>
          <w:spacing w:val="-7"/>
        </w:rPr>
        <w:t xml:space="preserve"> </w:t>
      </w:r>
      <w:r>
        <w:t>allows</w:t>
      </w:r>
      <w:r>
        <w:rPr>
          <w:spacing w:val="-7"/>
        </w:rPr>
        <w:t xml:space="preserve"> </w:t>
      </w:r>
      <w:r>
        <w:t>you</w:t>
      </w:r>
      <w:r>
        <w:rPr>
          <w:spacing w:val="-7"/>
        </w:rPr>
        <w:t xml:space="preserve"> </w:t>
      </w:r>
      <w:r>
        <w:t>to</w:t>
      </w:r>
      <w:r>
        <w:rPr>
          <w:spacing w:val="-7"/>
        </w:rPr>
        <w:t xml:space="preserve"> </w:t>
      </w:r>
      <w:r>
        <w:t>prove</w:t>
      </w:r>
      <w:r>
        <w:rPr>
          <w:spacing w:val="-7"/>
        </w:rPr>
        <w:t xml:space="preserve"> </w:t>
      </w:r>
      <w:r>
        <w:t>the</w:t>
      </w:r>
      <w:r>
        <w:rPr>
          <w:spacing w:val="-7"/>
        </w:rPr>
        <w:t xml:space="preserve"> </w:t>
      </w:r>
      <w:r>
        <w:t>date on which you gave notice.</w:t>
      </w:r>
    </w:p>
    <w:p w14:paraId="0CE53C0D" w14:textId="77777777" w:rsidR="00B70066" w:rsidRDefault="00B70066">
      <w:pPr>
        <w:pStyle w:val="BodyText"/>
        <w:spacing w:before="12"/>
      </w:pPr>
    </w:p>
    <w:p w14:paraId="513D81EF" w14:textId="77777777" w:rsidR="00B70066" w:rsidRDefault="00000000">
      <w:pPr>
        <w:pStyle w:val="BodyText"/>
        <w:ind w:left="10"/>
        <w:jc w:val="both"/>
      </w:pPr>
      <w:r>
        <w:t>If you cancel this agreement, the supplier has fifteen (15) days to refund any payment you have made and return to you all goods delivered under a trade-in arrangement (or refund an amount equal to the trade-in allowance).</w:t>
      </w:r>
    </w:p>
    <w:p w14:paraId="3FAE850B" w14:textId="77777777" w:rsidR="00B70066" w:rsidRDefault="00B70066">
      <w:pPr>
        <w:pStyle w:val="BodyText"/>
        <w:spacing w:before="11"/>
      </w:pPr>
    </w:p>
    <w:p w14:paraId="2532BAF5" w14:textId="77777777" w:rsidR="00B70066" w:rsidRDefault="00000000">
      <w:pPr>
        <w:pStyle w:val="BodyText"/>
        <w:spacing w:before="1"/>
        <w:ind w:left="10"/>
        <w:jc w:val="both"/>
      </w:pPr>
      <w:r>
        <w:t>However,</w:t>
      </w:r>
      <w:r>
        <w:rPr>
          <w:spacing w:val="-11"/>
        </w:rPr>
        <w:t xml:space="preserve"> </w:t>
      </w:r>
      <w:r>
        <w:t>if</w:t>
      </w:r>
      <w:r>
        <w:rPr>
          <w:spacing w:val="-11"/>
        </w:rPr>
        <w:t xml:space="preserve"> </w:t>
      </w:r>
      <w:r>
        <w:t>you</w:t>
      </w:r>
      <w:r>
        <w:rPr>
          <w:spacing w:val="-12"/>
        </w:rPr>
        <w:t xml:space="preserve"> </w:t>
      </w:r>
      <w:r>
        <w:t>cancel</w:t>
      </w:r>
      <w:r>
        <w:rPr>
          <w:spacing w:val="-11"/>
        </w:rPr>
        <w:t xml:space="preserve"> </w:t>
      </w:r>
      <w:r>
        <w:t>this</w:t>
      </w:r>
      <w:r>
        <w:rPr>
          <w:spacing w:val="-12"/>
        </w:rPr>
        <w:t xml:space="preserve"> </w:t>
      </w:r>
      <w:r>
        <w:t>agreement</w:t>
      </w:r>
      <w:r>
        <w:rPr>
          <w:spacing w:val="-11"/>
        </w:rPr>
        <w:t xml:space="preserve"> </w:t>
      </w:r>
      <w:r>
        <w:t>after</w:t>
      </w:r>
      <w:r>
        <w:rPr>
          <w:spacing w:val="-11"/>
        </w:rPr>
        <w:t xml:space="preserve"> </w:t>
      </w:r>
      <w:r>
        <w:t>having</w:t>
      </w:r>
      <w:r>
        <w:rPr>
          <w:spacing w:val="-12"/>
        </w:rPr>
        <w:t xml:space="preserve"> </w:t>
      </w:r>
      <w:r>
        <w:t>solicited the goods or services from the supplier and having requested that delivery be made or performance be commenced within ten (10) days after the date this agreement</w:t>
      </w:r>
      <w:r>
        <w:rPr>
          <w:spacing w:val="79"/>
        </w:rPr>
        <w:t xml:space="preserve"> </w:t>
      </w:r>
      <w:r>
        <w:t>is</w:t>
      </w:r>
      <w:r>
        <w:rPr>
          <w:spacing w:val="79"/>
        </w:rPr>
        <w:t xml:space="preserve"> </w:t>
      </w:r>
      <w:r>
        <w:t>entered</w:t>
      </w:r>
      <w:r>
        <w:rPr>
          <w:spacing w:val="52"/>
          <w:w w:val="150"/>
        </w:rPr>
        <w:t xml:space="preserve"> </w:t>
      </w:r>
      <w:r>
        <w:t>into,</w:t>
      </w:r>
      <w:r>
        <w:rPr>
          <w:spacing w:val="79"/>
        </w:rPr>
        <w:t xml:space="preserve"> </w:t>
      </w:r>
      <w:r>
        <w:t>the</w:t>
      </w:r>
      <w:r>
        <w:rPr>
          <w:spacing w:val="52"/>
          <w:w w:val="150"/>
        </w:rPr>
        <w:t xml:space="preserve"> </w:t>
      </w:r>
      <w:r>
        <w:t>supplier</w:t>
      </w:r>
      <w:r>
        <w:rPr>
          <w:spacing w:val="79"/>
        </w:rPr>
        <w:t xml:space="preserve"> </w:t>
      </w:r>
      <w:r>
        <w:t>is</w:t>
      </w:r>
      <w:r>
        <w:rPr>
          <w:spacing w:val="52"/>
          <w:w w:val="150"/>
        </w:rPr>
        <w:t xml:space="preserve"> </w:t>
      </w:r>
      <w:r>
        <w:t>entitled</w:t>
      </w:r>
      <w:r>
        <w:rPr>
          <w:spacing w:val="79"/>
        </w:rPr>
        <w:t xml:space="preserve"> </w:t>
      </w:r>
      <w:r>
        <w:rPr>
          <w:spacing w:val="-5"/>
        </w:rPr>
        <w:t>to</w:t>
      </w:r>
    </w:p>
    <w:p w14:paraId="263B192E" w14:textId="77777777" w:rsidR="00B70066" w:rsidRDefault="00000000">
      <w:pPr>
        <w:pStyle w:val="BodyText"/>
        <w:ind w:left="10" w:right="342"/>
        <w:jc w:val="both"/>
      </w:pPr>
      <w:r>
        <w:br w:type="column"/>
      </w:r>
      <w:r>
        <w:t>reasonable compensation for the goods and services that you</w:t>
      </w:r>
      <w:r>
        <w:rPr>
          <w:spacing w:val="-12"/>
        </w:rPr>
        <w:t xml:space="preserve"> </w:t>
      </w:r>
      <w:r>
        <w:t>received</w:t>
      </w:r>
      <w:r>
        <w:rPr>
          <w:spacing w:val="-12"/>
        </w:rPr>
        <w:t xml:space="preserve"> </w:t>
      </w:r>
      <w:r>
        <w:t>before</w:t>
      </w:r>
      <w:r>
        <w:rPr>
          <w:spacing w:val="-12"/>
        </w:rPr>
        <w:t xml:space="preserve"> </w:t>
      </w:r>
      <w:r>
        <w:t>the</w:t>
      </w:r>
      <w:r>
        <w:rPr>
          <w:spacing w:val="-12"/>
        </w:rPr>
        <w:t xml:space="preserve"> </w:t>
      </w:r>
      <w:r>
        <w:t>earlier</w:t>
      </w:r>
      <w:r>
        <w:rPr>
          <w:spacing w:val="-12"/>
        </w:rPr>
        <w:t xml:space="preserve"> </w:t>
      </w:r>
      <w:r>
        <w:t>of</w:t>
      </w:r>
      <w:r>
        <w:rPr>
          <w:spacing w:val="-11"/>
        </w:rPr>
        <w:t xml:space="preserve"> </w:t>
      </w:r>
      <w:r>
        <w:t>the</w:t>
      </w:r>
      <w:r>
        <w:rPr>
          <w:spacing w:val="-12"/>
        </w:rPr>
        <w:t xml:space="preserve"> </w:t>
      </w:r>
      <w:r>
        <w:t>11th</w:t>
      </w:r>
      <w:r>
        <w:rPr>
          <w:spacing w:val="-12"/>
        </w:rPr>
        <w:t xml:space="preserve"> </w:t>
      </w:r>
      <w:r>
        <w:t>day</w:t>
      </w:r>
      <w:r>
        <w:rPr>
          <w:spacing w:val="-12"/>
        </w:rPr>
        <w:t xml:space="preserve"> </w:t>
      </w:r>
      <w:r>
        <w:t>after</w:t>
      </w:r>
      <w:r>
        <w:rPr>
          <w:spacing w:val="-12"/>
        </w:rPr>
        <w:t xml:space="preserve"> </w:t>
      </w:r>
      <w:r>
        <w:t>the</w:t>
      </w:r>
      <w:r>
        <w:rPr>
          <w:spacing w:val="-12"/>
        </w:rPr>
        <w:t xml:space="preserve"> </w:t>
      </w:r>
      <w:r>
        <w:t>date this</w:t>
      </w:r>
      <w:r>
        <w:rPr>
          <w:spacing w:val="-6"/>
        </w:rPr>
        <w:t xml:space="preserve"> </w:t>
      </w:r>
      <w:r>
        <w:t>agreement</w:t>
      </w:r>
      <w:r>
        <w:rPr>
          <w:spacing w:val="-6"/>
        </w:rPr>
        <w:t xml:space="preserve"> </w:t>
      </w:r>
      <w:r>
        <w:t>was</w:t>
      </w:r>
      <w:r>
        <w:rPr>
          <w:spacing w:val="-6"/>
        </w:rPr>
        <w:t xml:space="preserve"> </w:t>
      </w:r>
      <w:r>
        <w:t>entered</w:t>
      </w:r>
      <w:r>
        <w:rPr>
          <w:spacing w:val="-6"/>
        </w:rPr>
        <w:t xml:space="preserve"> </w:t>
      </w:r>
      <w:r>
        <w:t>into</w:t>
      </w:r>
      <w:r>
        <w:rPr>
          <w:spacing w:val="-6"/>
        </w:rPr>
        <w:t xml:space="preserve"> </w:t>
      </w:r>
      <w:r>
        <w:t>and</w:t>
      </w:r>
      <w:r>
        <w:rPr>
          <w:spacing w:val="-6"/>
        </w:rPr>
        <w:t xml:space="preserve"> </w:t>
      </w:r>
      <w:r>
        <w:t>the</w:t>
      </w:r>
      <w:r>
        <w:rPr>
          <w:spacing w:val="-6"/>
        </w:rPr>
        <w:t xml:space="preserve"> </w:t>
      </w:r>
      <w:r>
        <w:t>date</w:t>
      </w:r>
      <w:r>
        <w:rPr>
          <w:spacing w:val="-6"/>
        </w:rPr>
        <w:t xml:space="preserve"> </w:t>
      </w:r>
      <w:r>
        <w:t>on</w:t>
      </w:r>
      <w:r>
        <w:rPr>
          <w:spacing w:val="-6"/>
        </w:rPr>
        <w:t xml:space="preserve"> </w:t>
      </w:r>
      <w:r>
        <w:t>which</w:t>
      </w:r>
      <w:r>
        <w:rPr>
          <w:spacing w:val="-6"/>
        </w:rPr>
        <w:t xml:space="preserve"> </w:t>
      </w:r>
      <w:r>
        <w:t>you gave notice of cancellation to the supplier, except goods that can be repossessed by or returned to the supplier.</w:t>
      </w:r>
    </w:p>
    <w:p w14:paraId="4441BAD3" w14:textId="77777777" w:rsidR="00B70066" w:rsidRDefault="00B70066">
      <w:pPr>
        <w:pStyle w:val="BodyText"/>
        <w:spacing w:before="8"/>
      </w:pPr>
    </w:p>
    <w:p w14:paraId="28A90493" w14:textId="77777777" w:rsidR="00B70066" w:rsidRDefault="00000000">
      <w:pPr>
        <w:pStyle w:val="BodyText"/>
        <w:ind w:left="10" w:right="395"/>
      </w:pPr>
      <w:r>
        <w:t>If the supplier requests in writing repossession of any goods that came into your possession under the agreement,</w:t>
      </w:r>
      <w:r>
        <w:rPr>
          <w:spacing w:val="-5"/>
        </w:rPr>
        <w:t xml:space="preserve"> </w:t>
      </w:r>
      <w:r>
        <w:t>you</w:t>
      </w:r>
      <w:r>
        <w:rPr>
          <w:spacing w:val="-5"/>
        </w:rPr>
        <w:t xml:space="preserve"> </w:t>
      </w:r>
      <w:r>
        <w:t>must</w:t>
      </w:r>
      <w:r>
        <w:rPr>
          <w:spacing w:val="-5"/>
        </w:rPr>
        <w:t xml:space="preserve"> </w:t>
      </w:r>
      <w:r>
        <w:t>return</w:t>
      </w:r>
      <w:r>
        <w:rPr>
          <w:spacing w:val="-5"/>
        </w:rPr>
        <w:t xml:space="preserve"> </w:t>
      </w:r>
      <w:r>
        <w:t>the</w:t>
      </w:r>
      <w:r>
        <w:rPr>
          <w:spacing w:val="-5"/>
        </w:rPr>
        <w:t xml:space="preserve"> </w:t>
      </w:r>
      <w:r>
        <w:t>goods</w:t>
      </w:r>
      <w:r>
        <w:rPr>
          <w:spacing w:val="-5"/>
        </w:rPr>
        <w:t xml:space="preserve"> </w:t>
      </w:r>
      <w:r>
        <w:t>to</w:t>
      </w:r>
      <w:r>
        <w:rPr>
          <w:spacing w:val="-5"/>
        </w:rPr>
        <w:t xml:space="preserve"> </w:t>
      </w:r>
      <w:r>
        <w:t>the</w:t>
      </w:r>
      <w:r>
        <w:rPr>
          <w:spacing w:val="-5"/>
        </w:rPr>
        <w:t xml:space="preserve"> </w:t>
      </w:r>
      <w:r>
        <w:t>supplier’s address, or allow one of the following persons to repossess the goods at your address:</w:t>
      </w:r>
    </w:p>
    <w:p w14:paraId="77213FA9" w14:textId="77777777" w:rsidR="00B70066" w:rsidRDefault="00B70066">
      <w:pPr>
        <w:pStyle w:val="BodyText"/>
        <w:spacing w:before="26"/>
      </w:pPr>
    </w:p>
    <w:p w14:paraId="51942271" w14:textId="77777777" w:rsidR="00B70066" w:rsidRDefault="00000000">
      <w:pPr>
        <w:pStyle w:val="ListParagraph"/>
        <w:numPr>
          <w:ilvl w:val="0"/>
          <w:numId w:val="1"/>
        </w:numPr>
        <w:tabs>
          <w:tab w:val="left" w:pos="370"/>
        </w:tabs>
        <w:ind w:left="370" w:hanging="360"/>
        <w:rPr>
          <w:sz w:val="20"/>
        </w:rPr>
      </w:pPr>
      <w:r>
        <w:rPr>
          <w:sz w:val="20"/>
        </w:rPr>
        <w:t>The</w:t>
      </w:r>
      <w:r>
        <w:rPr>
          <w:spacing w:val="-4"/>
          <w:sz w:val="20"/>
        </w:rPr>
        <w:t xml:space="preserve"> </w:t>
      </w:r>
      <w:r>
        <w:rPr>
          <w:spacing w:val="-2"/>
          <w:sz w:val="20"/>
        </w:rPr>
        <w:t>supplier.</w:t>
      </w:r>
    </w:p>
    <w:p w14:paraId="3AFA200B" w14:textId="77777777" w:rsidR="00B70066" w:rsidRDefault="00000000">
      <w:pPr>
        <w:pStyle w:val="ListParagraph"/>
        <w:numPr>
          <w:ilvl w:val="0"/>
          <w:numId w:val="1"/>
        </w:numPr>
        <w:tabs>
          <w:tab w:val="left" w:pos="370"/>
        </w:tabs>
        <w:spacing w:before="15"/>
        <w:ind w:left="370" w:hanging="360"/>
        <w:rPr>
          <w:sz w:val="20"/>
        </w:rPr>
      </w:pPr>
      <w:r>
        <w:rPr>
          <w:sz w:val="20"/>
        </w:rPr>
        <w:t>A</w:t>
      </w:r>
      <w:r>
        <w:rPr>
          <w:spacing w:val="-8"/>
          <w:sz w:val="20"/>
        </w:rPr>
        <w:t xml:space="preserve"> </w:t>
      </w:r>
      <w:r>
        <w:rPr>
          <w:sz w:val="20"/>
        </w:rPr>
        <w:t>person</w:t>
      </w:r>
      <w:r>
        <w:rPr>
          <w:spacing w:val="-5"/>
          <w:sz w:val="20"/>
        </w:rPr>
        <w:t xml:space="preserve"> </w:t>
      </w:r>
      <w:r>
        <w:rPr>
          <w:sz w:val="20"/>
        </w:rPr>
        <w:t>designated</w:t>
      </w:r>
      <w:r>
        <w:rPr>
          <w:spacing w:val="-4"/>
          <w:sz w:val="20"/>
        </w:rPr>
        <w:t xml:space="preserve"> </w:t>
      </w:r>
      <w:r>
        <w:rPr>
          <w:sz w:val="20"/>
        </w:rPr>
        <w:t>in</w:t>
      </w:r>
      <w:r>
        <w:rPr>
          <w:spacing w:val="-5"/>
          <w:sz w:val="20"/>
        </w:rPr>
        <w:t xml:space="preserve"> </w:t>
      </w:r>
      <w:r>
        <w:rPr>
          <w:sz w:val="20"/>
        </w:rPr>
        <w:t>writing</w:t>
      </w:r>
      <w:r>
        <w:rPr>
          <w:spacing w:val="-4"/>
          <w:sz w:val="20"/>
        </w:rPr>
        <w:t xml:space="preserve"> </w:t>
      </w:r>
      <w:r>
        <w:rPr>
          <w:sz w:val="20"/>
        </w:rPr>
        <w:t>by</w:t>
      </w:r>
      <w:r>
        <w:rPr>
          <w:spacing w:val="-5"/>
          <w:sz w:val="20"/>
        </w:rPr>
        <w:t xml:space="preserve"> </w:t>
      </w:r>
      <w:r>
        <w:rPr>
          <w:sz w:val="20"/>
        </w:rPr>
        <w:t>the</w:t>
      </w:r>
      <w:r>
        <w:rPr>
          <w:spacing w:val="-4"/>
          <w:sz w:val="20"/>
        </w:rPr>
        <w:t xml:space="preserve"> </w:t>
      </w:r>
      <w:r>
        <w:rPr>
          <w:spacing w:val="-2"/>
          <w:sz w:val="20"/>
        </w:rPr>
        <w:t>supplier.</w:t>
      </w:r>
    </w:p>
    <w:p w14:paraId="28AC1B6B" w14:textId="77777777" w:rsidR="00B70066" w:rsidRDefault="00B70066">
      <w:pPr>
        <w:pStyle w:val="BodyText"/>
        <w:spacing w:before="6"/>
      </w:pPr>
    </w:p>
    <w:p w14:paraId="6DA48E0B" w14:textId="77777777" w:rsidR="00B70066" w:rsidRDefault="00000000">
      <w:pPr>
        <w:pStyle w:val="BodyText"/>
        <w:ind w:left="10" w:right="395"/>
      </w:pPr>
      <w:r>
        <w:t>If you cancel this agreement, you must take reasonable care</w:t>
      </w:r>
      <w:r>
        <w:rPr>
          <w:spacing w:val="-4"/>
        </w:rPr>
        <w:t xml:space="preserve"> </w:t>
      </w:r>
      <w:r>
        <w:t>of</w:t>
      </w:r>
      <w:r>
        <w:rPr>
          <w:spacing w:val="-4"/>
        </w:rPr>
        <w:t xml:space="preserve"> </w:t>
      </w:r>
      <w:r>
        <w:t>any</w:t>
      </w:r>
      <w:r>
        <w:rPr>
          <w:spacing w:val="-4"/>
        </w:rPr>
        <w:t xml:space="preserve"> </w:t>
      </w:r>
      <w:r>
        <w:t>goods</w:t>
      </w:r>
      <w:r>
        <w:rPr>
          <w:spacing w:val="-4"/>
        </w:rPr>
        <w:t xml:space="preserve"> </w:t>
      </w:r>
      <w:r>
        <w:t>that</w:t>
      </w:r>
      <w:r>
        <w:rPr>
          <w:spacing w:val="-4"/>
        </w:rPr>
        <w:t xml:space="preserve"> </w:t>
      </w:r>
      <w:r>
        <w:t>came</w:t>
      </w:r>
      <w:r>
        <w:rPr>
          <w:spacing w:val="-4"/>
        </w:rPr>
        <w:t xml:space="preserve"> </w:t>
      </w:r>
      <w:r>
        <w:t>into</w:t>
      </w:r>
      <w:r>
        <w:rPr>
          <w:spacing w:val="-4"/>
        </w:rPr>
        <w:t xml:space="preserve"> </w:t>
      </w:r>
      <w:r>
        <w:t>your</w:t>
      </w:r>
      <w:r>
        <w:rPr>
          <w:spacing w:val="-4"/>
        </w:rPr>
        <w:t xml:space="preserve"> </w:t>
      </w:r>
      <w:r>
        <w:t>possession</w:t>
      </w:r>
      <w:r>
        <w:rPr>
          <w:spacing w:val="-4"/>
        </w:rPr>
        <w:t xml:space="preserve"> </w:t>
      </w:r>
      <w:r>
        <w:t>under the agreement until one of the following happens:</w:t>
      </w:r>
    </w:p>
    <w:p w14:paraId="5CEA2259" w14:textId="77777777" w:rsidR="00B70066" w:rsidRDefault="00B70066">
      <w:pPr>
        <w:pStyle w:val="BodyText"/>
        <w:spacing w:before="26"/>
      </w:pPr>
    </w:p>
    <w:p w14:paraId="1D348ED2" w14:textId="77777777" w:rsidR="00B70066" w:rsidRDefault="00000000">
      <w:pPr>
        <w:pStyle w:val="ListParagraph"/>
        <w:numPr>
          <w:ilvl w:val="0"/>
          <w:numId w:val="1"/>
        </w:numPr>
        <w:tabs>
          <w:tab w:val="left" w:pos="370"/>
        </w:tabs>
        <w:ind w:left="370" w:hanging="360"/>
        <w:rPr>
          <w:sz w:val="20"/>
        </w:rPr>
      </w:pPr>
      <w:r>
        <w:rPr>
          <w:sz w:val="20"/>
        </w:rPr>
        <w:t>The</w:t>
      </w:r>
      <w:r>
        <w:rPr>
          <w:spacing w:val="-7"/>
          <w:sz w:val="20"/>
        </w:rPr>
        <w:t xml:space="preserve"> </w:t>
      </w:r>
      <w:r>
        <w:rPr>
          <w:sz w:val="20"/>
        </w:rPr>
        <w:t>supplier</w:t>
      </w:r>
      <w:r>
        <w:rPr>
          <w:spacing w:val="-6"/>
          <w:sz w:val="20"/>
        </w:rPr>
        <w:t xml:space="preserve"> </w:t>
      </w:r>
      <w:r>
        <w:rPr>
          <w:sz w:val="20"/>
        </w:rPr>
        <w:t>repossesses</w:t>
      </w:r>
      <w:r>
        <w:rPr>
          <w:spacing w:val="-7"/>
          <w:sz w:val="20"/>
        </w:rPr>
        <w:t xml:space="preserve"> </w:t>
      </w:r>
      <w:r>
        <w:rPr>
          <w:sz w:val="20"/>
        </w:rPr>
        <w:t>the</w:t>
      </w:r>
      <w:r>
        <w:rPr>
          <w:spacing w:val="-6"/>
          <w:sz w:val="20"/>
        </w:rPr>
        <w:t xml:space="preserve"> </w:t>
      </w:r>
      <w:r>
        <w:rPr>
          <w:spacing w:val="-2"/>
          <w:sz w:val="20"/>
        </w:rPr>
        <w:t>goods.</w:t>
      </w:r>
    </w:p>
    <w:p w14:paraId="0457C3A4" w14:textId="77777777" w:rsidR="00B70066" w:rsidRDefault="00000000">
      <w:pPr>
        <w:pStyle w:val="ListParagraph"/>
        <w:numPr>
          <w:ilvl w:val="0"/>
          <w:numId w:val="1"/>
        </w:numPr>
        <w:tabs>
          <w:tab w:val="left" w:pos="369"/>
        </w:tabs>
        <w:spacing w:before="14"/>
        <w:ind w:right="433" w:hanging="360"/>
        <w:rPr>
          <w:sz w:val="20"/>
        </w:rPr>
      </w:pPr>
      <w:r>
        <w:rPr>
          <w:sz w:val="20"/>
        </w:rPr>
        <w:t>The</w:t>
      </w:r>
      <w:r>
        <w:rPr>
          <w:spacing w:val="-6"/>
          <w:sz w:val="20"/>
        </w:rPr>
        <w:t xml:space="preserve"> </w:t>
      </w:r>
      <w:r>
        <w:rPr>
          <w:sz w:val="20"/>
        </w:rPr>
        <w:t>supplier</w:t>
      </w:r>
      <w:r>
        <w:rPr>
          <w:spacing w:val="-6"/>
          <w:sz w:val="20"/>
        </w:rPr>
        <w:t xml:space="preserve"> </w:t>
      </w:r>
      <w:r>
        <w:rPr>
          <w:sz w:val="20"/>
        </w:rPr>
        <w:t>has</w:t>
      </w:r>
      <w:r>
        <w:rPr>
          <w:spacing w:val="-6"/>
          <w:sz w:val="20"/>
        </w:rPr>
        <w:t xml:space="preserve"> </w:t>
      </w:r>
      <w:r>
        <w:rPr>
          <w:sz w:val="20"/>
        </w:rPr>
        <w:t>been</w:t>
      </w:r>
      <w:r>
        <w:rPr>
          <w:spacing w:val="-6"/>
          <w:sz w:val="20"/>
        </w:rPr>
        <w:t xml:space="preserve"> </w:t>
      </w:r>
      <w:r>
        <w:rPr>
          <w:sz w:val="20"/>
        </w:rPr>
        <w:t>given</w:t>
      </w:r>
      <w:r>
        <w:rPr>
          <w:spacing w:val="-6"/>
          <w:sz w:val="20"/>
        </w:rPr>
        <w:t xml:space="preserve"> </w:t>
      </w:r>
      <w:r>
        <w:rPr>
          <w:sz w:val="20"/>
        </w:rPr>
        <w:t>a</w:t>
      </w:r>
      <w:r>
        <w:rPr>
          <w:spacing w:val="-6"/>
          <w:sz w:val="20"/>
        </w:rPr>
        <w:t xml:space="preserve"> </w:t>
      </w:r>
      <w:r>
        <w:rPr>
          <w:sz w:val="20"/>
        </w:rPr>
        <w:t>reasonable</w:t>
      </w:r>
      <w:r>
        <w:rPr>
          <w:spacing w:val="-6"/>
          <w:sz w:val="20"/>
        </w:rPr>
        <w:t xml:space="preserve"> </w:t>
      </w:r>
      <w:r>
        <w:rPr>
          <w:sz w:val="20"/>
        </w:rPr>
        <w:t xml:space="preserve">opportunity to repossess the </w:t>
      </w:r>
      <w:proofErr w:type="gramStart"/>
      <w:r>
        <w:rPr>
          <w:sz w:val="20"/>
        </w:rPr>
        <w:t>goods</w:t>
      </w:r>
      <w:proofErr w:type="gramEnd"/>
      <w:r>
        <w:rPr>
          <w:sz w:val="20"/>
        </w:rPr>
        <w:t xml:space="preserve"> and twenty-one (21) days have passed since the agreement was cancelled.</w:t>
      </w:r>
    </w:p>
    <w:p w14:paraId="35F92AA5" w14:textId="77777777" w:rsidR="00B70066" w:rsidRDefault="00000000">
      <w:pPr>
        <w:pStyle w:val="ListParagraph"/>
        <w:numPr>
          <w:ilvl w:val="0"/>
          <w:numId w:val="1"/>
        </w:numPr>
        <w:tabs>
          <w:tab w:val="left" w:pos="369"/>
        </w:tabs>
        <w:spacing w:before="10"/>
        <w:ind w:hanging="360"/>
        <w:rPr>
          <w:sz w:val="20"/>
        </w:rPr>
      </w:pPr>
      <w:r>
        <w:rPr>
          <w:sz w:val="20"/>
        </w:rPr>
        <w:t>You</w:t>
      </w:r>
      <w:r>
        <w:rPr>
          <w:spacing w:val="-5"/>
          <w:sz w:val="20"/>
        </w:rPr>
        <w:t xml:space="preserve"> </w:t>
      </w:r>
      <w:r>
        <w:rPr>
          <w:sz w:val="20"/>
        </w:rPr>
        <w:t>return</w:t>
      </w:r>
      <w:r>
        <w:rPr>
          <w:spacing w:val="-4"/>
          <w:sz w:val="20"/>
        </w:rPr>
        <w:t xml:space="preserve"> </w:t>
      </w:r>
      <w:r>
        <w:rPr>
          <w:sz w:val="20"/>
        </w:rPr>
        <w:t>the</w:t>
      </w:r>
      <w:r>
        <w:rPr>
          <w:spacing w:val="-4"/>
          <w:sz w:val="20"/>
        </w:rPr>
        <w:t xml:space="preserve"> </w:t>
      </w:r>
      <w:r>
        <w:rPr>
          <w:spacing w:val="-2"/>
          <w:sz w:val="20"/>
        </w:rPr>
        <w:t>goods.</w:t>
      </w:r>
    </w:p>
    <w:p w14:paraId="32E5BB08" w14:textId="77777777" w:rsidR="00B70066" w:rsidRDefault="00000000">
      <w:pPr>
        <w:pStyle w:val="ListParagraph"/>
        <w:numPr>
          <w:ilvl w:val="0"/>
          <w:numId w:val="1"/>
        </w:numPr>
        <w:tabs>
          <w:tab w:val="left" w:pos="369"/>
        </w:tabs>
        <w:spacing w:before="15"/>
        <w:ind w:right="370"/>
        <w:rPr>
          <w:sz w:val="20"/>
        </w:rPr>
      </w:pPr>
      <w:r>
        <w:rPr>
          <w:sz w:val="20"/>
        </w:rPr>
        <w:t>The</w:t>
      </w:r>
      <w:r>
        <w:rPr>
          <w:spacing w:val="-5"/>
          <w:sz w:val="20"/>
        </w:rPr>
        <w:t xml:space="preserve"> </w:t>
      </w:r>
      <w:r>
        <w:rPr>
          <w:sz w:val="20"/>
        </w:rPr>
        <w:t>supplier</w:t>
      </w:r>
      <w:r>
        <w:rPr>
          <w:spacing w:val="-5"/>
          <w:sz w:val="20"/>
        </w:rPr>
        <w:t xml:space="preserve"> </w:t>
      </w:r>
      <w:r>
        <w:rPr>
          <w:sz w:val="20"/>
        </w:rPr>
        <w:t>directs</w:t>
      </w:r>
      <w:r>
        <w:rPr>
          <w:spacing w:val="-5"/>
          <w:sz w:val="20"/>
        </w:rPr>
        <w:t xml:space="preserve"> </w:t>
      </w:r>
      <w:r>
        <w:rPr>
          <w:sz w:val="20"/>
        </w:rPr>
        <w:t>you</w:t>
      </w:r>
      <w:r>
        <w:rPr>
          <w:spacing w:val="-5"/>
          <w:sz w:val="20"/>
        </w:rPr>
        <w:t xml:space="preserve"> </w:t>
      </w:r>
      <w:r>
        <w:rPr>
          <w:sz w:val="20"/>
        </w:rPr>
        <w:t>in</w:t>
      </w:r>
      <w:r>
        <w:rPr>
          <w:spacing w:val="-5"/>
          <w:sz w:val="20"/>
        </w:rPr>
        <w:t xml:space="preserve"> </w:t>
      </w:r>
      <w:r>
        <w:rPr>
          <w:sz w:val="20"/>
        </w:rPr>
        <w:t>writing</w:t>
      </w:r>
      <w:r>
        <w:rPr>
          <w:spacing w:val="-5"/>
          <w:sz w:val="20"/>
        </w:rPr>
        <w:t xml:space="preserve"> </w:t>
      </w:r>
      <w:r>
        <w:rPr>
          <w:sz w:val="20"/>
        </w:rPr>
        <w:t>to</w:t>
      </w:r>
      <w:r>
        <w:rPr>
          <w:spacing w:val="-5"/>
          <w:sz w:val="20"/>
        </w:rPr>
        <w:t xml:space="preserve"> </w:t>
      </w:r>
      <w:r>
        <w:rPr>
          <w:sz w:val="20"/>
        </w:rPr>
        <w:t>destroy</w:t>
      </w:r>
      <w:r>
        <w:rPr>
          <w:spacing w:val="-5"/>
          <w:sz w:val="20"/>
        </w:rPr>
        <w:t xml:space="preserve"> </w:t>
      </w:r>
      <w:r>
        <w:rPr>
          <w:sz w:val="20"/>
        </w:rPr>
        <w:t>the</w:t>
      </w:r>
      <w:r>
        <w:rPr>
          <w:spacing w:val="-5"/>
          <w:sz w:val="20"/>
        </w:rPr>
        <w:t xml:space="preserve"> </w:t>
      </w:r>
      <w:r>
        <w:rPr>
          <w:sz w:val="20"/>
        </w:rPr>
        <w:t xml:space="preserve">goods and you do so in accordance with the supplier’s </w:t>
      </w:r>
      <w:r>
        <w:rPr>
          <w:spacing w:val="-2"/>
          <w:sz w:val="20"/>
        </w:rPr>
        <w:t>instructions.</w:t>
      </w:r>
    </w:p>
    <w:p w14:paraId="3244F980" w14:textId="77777777" w:rsidR="00B70066" w:rsidRDefault="00B70066">
      <w:pPr>
        <w:pStyle w:val="BodyText"/>
        <w:spacing w:before="11"/>
      </w:pPr>
    </w:p>
    <w:p w14:paraId="1B2463F1" w14:textId="77777777" w:rsidR="00B70066" w:rsidRDefault="00000000">
      <w:pPr>
        <w:pStyle w:val="Heading2"/>
      </w:pPr>
      <w:r>
        <w:rPr>
          <w:spacing w:val="-2"/>
        </w:rPr>
        <w:t>Indemnities</w:t>
      </w:r>
    </w:p>
    <w:p w14:paraId="5E1AD01E" w14:textId="77777777" w:rsidR="00B70066" w:rsidRDefault="00B70066">
      <w:pPr>
        <w:pStyle w:val="BodyText"/>
        <w:spacing w:before="11"/>
        <w:rPr>
          <w:b/>
        </w:rPr>
      </w:pPr>
    </w:p>
    <w:p w14:paraId="45AEF83F" w14:textId="77777777" w:rsidR="00B70066" w:rsidRDefault="00000000">
      <w:pPr>
        <w:pStyle w:val="BodyText"/>
        <w:ind w:left="9" w:right="345"/>
        <w:jc w:val="both"/>
      </w:pPr>
      <w:r>
        <w:t>You agree to indemnify, defend and hold harmless Rocket EV, its subsidiaries, and affiliates, and each of their respective officers, directors, employees and agents, from and</w:t>
      </w:r>
      <w:r>
        <w:rPr>
          <w:spacing w:val="-14"/>
        </w:rPr>
        <w:t xml:space="preserve"> </w:t>
      </w:r>
      <w:r>
        <w:t>against</w:t>
      </w:r>
      <w:r>
        <w:rPr>
          <w:spacing w:val="-14"/>
        </w:rPr>
        <w:t xml:space="preserve"> </w:t>
      </w:r>
      <w:r>
        <w:t>all</w:t>
      </w:r>
      <w:r>
        <w:rPr>
          <w:spacing w:val="-14"/>
        </w:rPr>
        <w:t xml:space="preserve"> </w:t>
      </w:r>
      <w:r>
        <w:t>loss,</w:t>
      </w:r>
      <w:r>
        <w:rPr>
          <w:spacing w:val="-14"/>
        </w:rPr>
        <w:t xml:space="preserve"> </w:t>
      </w:r>
      <w:r>
        <w:t>liability,</w:t>
      </w:r>
      <w:r>
        <w:rPr>
          <w:spacing w:val="-14"/>
        </w:rPr>
        <w:t xml:space="preserve"> </w:t>
      </w:r>
      <w:r>
        <w:t>claim,</w:t>
      </w:r>
      <w:r>
        <w:rPr>
          <w:spacing w:val="-14"/>
        </w:rPr>
        <w:t xml:space="preserve"> </w:t>
      </w:r>
      <w:r>
        <w:t>demand</w:t>
      </w:r>
      <w:r>
        <w:rPr>
          <w:spacing w:val="-14"/>
        </w:rPr>
        <w:t xml:space="preserve"> </w:t>
      </w:r>
      <w:r>
        <w:t>or</w:t>
      </w:r>
      <w:r>
        <w:rPr>
          <w:spacing w:val="-14"/>
        </w:rPr>
        <w:t xml:space="preserve"> </w:t>
      </w:r>
      <w:r>
        <w:t>suit,</w:t>
      </w:r>
      <w:r>
        <w:rPr>
          <w:spacing w:val="-14"/>
        </w:rPr>
        <w:t xml:space="preserve"> </w:t>
      </w:r>
      <w:r>
        <w:t>including reasonable</w:t>
      </w:r>
      <w:r>
        <w:rPr>
          <w:spacing w:val="-8"/>
        </w:rPr>
        <w:t xml:space="preserve"> </w:t>
      </w:r>
      <w:r>
        <w:t>legal</w:t>
      </w:r>
      <w:r>
        <w:rPr>
          <w:spacing w:val="-8"/>
        </w:rPr>
        <w:t xml:space="preserve"> </w:t>
      </w:r>
      <w:r>
        <w:t>fees,</w:t>
      </w:r>
      <w:r>
        <w:rPr>
          <w:spacing w:val="-8"/>
        </w:rPr>
        <w:t xml:space="preserve"> </w:t>
      </w:r>
      <w:r>
        <w:t>resulting</w:t>
      </w:r>
      <w:r>
        <w:rPr>
          <w:spacing w:val="-8"/>
        </w:rPr>
        <w:t xml:space="preserve"> </w:t>
      </w:r>
      <w:r>
        <w:t>from</w:t>
      </w:r>
      <w:r>
        <w:rPr>
          <w:spacing w:val="-9"/>
        </w:rPr>
        <w:t xml:space="preserve"> </w:t>
      </w:r>
      <w:r>
        <w:t>or</w:t>
      </w:r>
      <w:r>
        <w:rPr>
          <w:spacing w:val="-8"/>
        </w:rPr>
        <w:t xml:space="preserve"> </w:t>
      </w:r>
      <w:r>
        <w:t>arising</w:t>
      </w:r>
      <w:r>
        <w:rPr>
          <w:spacing w:val="-8"/>
        </w:rPr>
        <w:t xml:space="preserve"> </w:t>
      </w:r>
      <w:r>
        <w:t>out</w:t>
      </w:r>
      <w:r>
        <w:rPr>
          <w:spacing w:val="-8"/>
        </w:rPr>
        <w:t xml:space="preserve"> </w:t>
      </w:r>
      <w:r>
        <w:t>of</w:t>
      </w:r>
      <w:r>
        <w:rPr>
          <w:spacing w:val="-8"/>
        </w:rPr>
        <w:t xml:space="preserve"> </w:t>
      </w:r>
      <w:r>
        <w:t>any</w:t>
      </w:r>
      <w:r>
        <w:rPr>
          <w:spacing w:val="-8"/>
        </w:rPr>
        <w:t xml:space="preserve"> </w:t>
      </w:r>
      <w:r>
        <w:t>of your acts or omissions.</w:t>
      </w:r>
    </w:p>
    <w:p w14:paraId="6476718F" w14:textId="77777777" w:rsidR="00B70066" w:rsidRDefault="00B70066">
      <w:pPr>
        <w:pStyle w:val="BodyText"/>
        <w:spacing w:before="7"/>
      </w:pPr>
    </w:p>
    <w:p w14:paraId="2EEF71A3" w14:textId="77777777" w:rsidR="00B70066" w:rsidRDefault="00000000">
      <w:pPr>
        <w:pStyle w:val="Heading2"/>
        <w:spacing w:before="1"/>
      </w:pPr>
      <w:r>
        <w:rPr>
          <w:spacing w:val="-2"/>
        </w:rPr>
        <w:t>Liabilities</w:t>
      </w:r>
    </w:p>
    <w:p w14:paraId="32E74944" w14:textId="77777777" w:rsidR="00B70066" w:rsidRDefault="00B70066">
      <w:pPr>
        <w:pStyle w:val="BodyText"/>
        <w:spacing w:before="10"/>
        <w:rPr>
          <w:b/>
        </w:rPr>
      </w:pPr>
    </w:p>
    <w:p w14:paraId="6DF28161" w14:textId="77777777" w:rsidR="00B70066" w:rsidRDefault="00000000">
      <w:pPr>
        <w:pStyle w:val="BodyText"/>
        <w:tabs>
          <w:tab w:val="left" w:pos="1571"/>
          <w:tab w:val="left" w:pos="3156"/>
          <w:tab w:val="left" w:pos="4930"/>
        </w:tabs>
        <w:ind w:left="9" w:right="344"/>
        <w:jc w:val="both"/>
      </w:pPr>
      <w:r>
        <w:t xml:space="preserve">TO THE MAXIMUM EXTENT PERMITTED UNDER APPLICABLE LAW, IN NO EVENT WILL Rocket EV BE LIABLE TO BUYER/END USER, THEIR AFFILIATES OR INDEMNITIES FOR ANY: (I) SPECIAL, EXEMPLARY, </w:t>
      </w:r>
      <w:r>
        <w:rPr>
          <w:spacing w:val="-2"/>
        </w:rPr>
        <w:t>PUNITIVE,</w:t>
      </w:r>
      <w:r>
        <w:tab/>
      </w:r>
      <w:r>
        <w:rPr>
          <w:spacing w:val="-2"/>
        </w:rPr>
        <w:t>INDIRECT,</w:t>
      </w:r>
      <w:r>
        <w:tab/>
      </w:r>
      <w:r>
        <w:rPr>
          <w:spacing w:val="-2"/>
        </w:rPr>
        <w:t>INCIDENTAL</w:t>
      </w:r>
      <w:r>
        <w:tab/>
      </w:r>
      <w:r>
        <w:rPr>
          <w:spacing w:val="-6"/>
        </w:rPr>
        <w:t xml:space="preserve">OR </w:t>
      </w:r>
      <w:r>
        <w:t>CONSEQUENCIAL DAMAGES: (II) LOST SAVINGS, PROFITS, DATA, USE OR GOODWILL; AND (III) BUSINESS INTERRUPTION, IN EACH CASE, REGARDLESS</w:t>
      </w:r>
      <w:r>
        <w:rPr>
          <w:spacing w:val="-14"/>
        </w:rPr>
        <w:t xml:space="preserve"> </w:t>
      </w:r>
      <w:r>
        <w:t>OF</w:t>
      </w:r>
      <w:r>
        <w:rPr>
          <w:spacing w:val="-14"/>
        </w:rPr>
        <w:t xml:space="preserve"> </w:t>
      </w:r>
      <w:r>
        <w:t>THE</w:t>
      </w:r>
      <w:r>
        <w:rPr>
          <w:spacing w:val="-14"/>
        </w:rPr>
        <w:t xml:space="preserve"> </w:t>
      </w:r>
      <w:r>
        <w:t>CAUSE</w:t>
      </w:r>
      <w:r>
        <w:rPr>
          <w:spacing w:val="-14"/>
        </w:rPr>
        <w:t xml:space="preserve"> </w:t>
      </w:r>
      <w:r>
        <w:t>OF</w:t>
      </w:r>
      <w:r>
        <w:rPr>
          <w:spacing w:val="-14"/>
        </w:rPr>
        <w:t xml:space="preserve"> </w:t>
      </w:r>
      <w:r>
        <w:t>ACTION</w:t>
      </w:r>
      <w:r>
        <w:rPr>
          <w:spacing w:val="-14"/>
        </w:rPr>
        <w:t xml:space="preserve"> </w:t>
      </w:r>
      <w:r>
        <w:t>OR</w:t>
      </w:r>
      <w:r>
        <w:rPr>
          <w:spacing w:val="-14"/>
        </w:rPr>
        <w:t xml:space="preserve"> </w:t>
      </w:r>
      <w:r>
        <w:t>THEORY OF LIABILITY, WHETHER IN CONTRACT, TORT (INCLUDING NEGLIENCE OR GROSS NEGLIGEMCE) OR</w:t>
      </w:r>
      <w:r>
        <w:rPr>
          <w:spacing w:val="-3"/>
        </w:rPr>
        <w:t xml:space="preserve"> </w:t>
      </w:r>
      <w:r>
        <w:t>OTHERWISE,</w:t>
      </w:r>
      <w:r>
        <w:rPr>
          <w:spacing w:val="-2"/>
        </w:rPr>
        <w:t xml:space="preserve"> </w:t>
      </w:r>
      <w:r>
        <w:t>AND</w:t>
      </w:r>
      <w:r>
        <w:rPr>
          <w:spacing w:val="-3"/>
        </w:rPr>
        <w:t xml:space="preserve"> </w:t>
      </w:r>
      <w:r>
        <w:t>EVEN</w:t>
      </w:r>
      <w:r>
        <w:rPr>
          <w:spacing w:val="-3"/>
        </w:rPr>
        <w:t xml:space="preserve"> </w:t>
      </w:r>
      <w:r>
        <w:t>IF</w:t>
      </w:r>
      <w:r>
        <w:rPr>
          <w:spacing w:val="-3"/>
        </w:rPr>
        <w:t xml:space="preserve"> </w:t>
      </w:r>
      <w:r>
        <w:t>NOTIFIED</w:t>
      </w:r>
      <w:r>
        <w:rPr>
          <w:spacing w:val="-3"/>
        </w:rPr>
        <w:t xml:space="preserve"> </w:t>
      </w:r>
      <w:r>
        <w:t>IN</w:t>
      </w:r>
      <w:r>
        <w:rPr>
          <w:spacing w:val="-3"/>
        </w:rPr>
        <w:t xml:space="preserve"> </w:t>
      </w:r>
      <w:r>
        <w:t>ADVANCE OF THE POSSIBILITIES OF SUCH DAMAGES.</w:t>
      </w:r>
    </w:p>
    <w:p w14:paraId="0B5A519D" w14:textId="77777777" w:rsidR="00B70066" w:rsidRDefault="00B70066">
      <w:pPr>
        <w:pStyle w:val="BodyText"/>
        <w:spacing w:before="11"/>
      </w:pPr>
    </w:p>
    <w:p w14:paraId="22F9B2C1" w14:textId="77777777" w:rsidR="00B70066" w:rsidRDefault="00000000">
      <w:pPr>
        <w:pStyle w:val="BodyText"/>
        <w:ind w:left="9" w:right="345" w:hanging="1"/>
        <w:jc w:val="both"/>
      </w:pPr>
      <w:r>
        <w:t>Rocket EV’s LIABAILIY, IF ANY, SHALL BE LIMITED TO THE VALUE OF THIS AGREEMENT.</w:t>
      </w:r>
    </w:p>
    <w:p w14:paraId="604B4ADC" w14:textId="77777777" w:rsidR="00B70066" w:rsidRDefault="00B70066">
      <w:pPr>
        <w:pStyle w:val="BodyText"/>
        <w:jc w:val="both"/>
        <w:sectPr w:rsidR="00B70066">
          <w:headerReference w:type="default" r:id="rId12"/>
          <w:footerReference w:type="default" r:id="rId13"/>
          <w:pgSz w:w="12240" w:h="15840"/>
          <w:pgMar w:top="940" w:right="360" w:bottom="1060" w:left="720" w:header="720" w:footer="864" w:gutter="0"/>
          <w:cols w:num="2" w:space="720" w:equalWidth="0">
            <w:col w:w="5233" w:space="350"/>
            <w:col w:w="5577"/>
          </w:cols>
        </w:sectPr>
      </w:pPr>
    </w:p>
    <w:p w14:paraId="4383D554" w14:textId="77777777" w:rsidR="00B70066" w:rsidRDefault="00000000">
      <w:pPr>
        <w:pStyle w:val="Heading2"/>
      </w:pPr>
      <w:r>
        <w:rPr>
          <w:spacing w:val="-2"/>
        </w:rPr>
        <w:lastRenderedPageBreak/>
        <w:t>Warranty</w:t>
      </w:r>
    </w:p>
    <w:p w14:paraId="339BD793" w14:textId="77777777" w:rsidR="00B70066" w:rsidRDefault="00B70066">
      <w:pPr>
        <w:pStyle w:val="BodyText"/>
        <w:spacing w:before="10"/>
        <w:rPr>
          <w:b/>
        </w:rPr>
      </w:pPr>
    </w:p>
    <w:p w14:paraId="7CA9F6FE" w14:textId="77777777" w:rsidR="00B70066" w:rsidRDefault="00000000">
      <w:pPr>
        <w:pStyle w:val="BodyText"/>
        <w:ind w:left="9"/>
        <w:jc w:val="both"/>
      </w:pPr>
      <w:r>
        <w:t>Services</w:t>
      </w:r>
      <w:r>
        <w:rPr>
          <w:spacing w:val="-11"/>
        </w:rPr>
        <w:t xml:space="preserve"> </w:t>
      </w:r>
      <w:r>
        <w:t>are</w:t>
      </w:r>
      <w:r>
        <w:rPr>
          <w:spacing w:val="-11"/>
        </w:rPr>
        <w:t xml:space="preserve"> </w:t>
      </w:r>
      <w:r>
        <w:t>covered</w:t>
      </w:r>
      <w:r>
        <w:rPr>
          <w:spacing w:val="-11"/>
        </w:rPr>
        <w:t xml:space="preserve"> </w:t>
      </w:r>
      <w:r>
        <w:t>by</w:t>
      </w:r>
      <w:r>
        <w:rPr>
          <w:spacing w:val="-11"/>
        </w:rPr>
        <w:t xml:space="preserve"> </w:t>
      </w:r>
      <w:r>
        <w:t>a</w:t>
      </w:r>
      <w:r>
        <w:rPr>
          <w:spacing w:val="-11"/>
        </w:rPr>
        <w:t xml:space="preserve"> </w:t>
      </w:r>
      <w:r>
        <w:t>warranty</w:t>
      </w:r>
      <w:r>
        <w:rPr>
          <w:spacing w:val="-11"/>
        </w:rPr>
        <w:t xml:space="preserve"> </w:t>
      </w:r>
      <w:r>
        <w:t>attached</w:t>
      </w:r>
      <w:r>
        <w:rPr>
          <w:spacing w:val="-11"/>
        </w:rPr>
        <w:t xml:space="preserve"> </w:t>
      </w:r>
      <w:r>
        <w:t>as</w:t>
      </w:r>
      <w:r>
        <w:rPr>
          <w:spacing w:val="-11"/>
        </w:rPr>
        <w:t xml:space="preserve"> </w:t>
      </w:r>
      <w:r>
        <w:t>a</w:t>
      </w:r>
      <w:r>
        <w:rPr>
          <w:spacing w:val="-11"/>
        </w:rPr>
        <w:t xml:space="preserve"> </w:t>
      </w:r>
      <w:r>
        <w:t>Schedule to</w:t>
      </w:r>
      <w:r>
        <w:rPr>
          <w:spacing w:val="-14"/>
        </w:rPr>
        <w:t xml:space="preserve"> </w:t>
      </w:r>
      <w:r>
        <w:t>this</w:t>
      </w:r>
      <w:r>
        <w:rPr>
          <w:spacing w:val="-14"/>
        </w:rPr>
        <w:t xml:space="preserve"> </w:t>
      </w:r>
      <w:r>
        <w:t>Agreement</w:t>
      </w:r>
      <w:r>
        <w:rPr>
          <w:spacing w:val="-14"/>
        </w:rPr>
        <w:t xml:space="preserve"> </w:t>
      </w:r>
      <w:r>
        <w:t>and</w:t>
      </w:r>
      <w:r>
        <w:rPr>
          <w:spacing w:val="-14"/>
        </w:rPr>
        <w:t xml:space="preserve"> </w:t>
      </w:r>
      <w:r>
        <w:t>any</w:t>
      </w:r>
      <w:r>
        <w:rPr>
          <w:spacing w:val="-14"/>
        </w:rPr>
        <w:t xml:space="preserve"> </w:t>
      </w:r>
      <w:r>
        <w:t>applicable</w:t>
      </w:r>
      <w:r>
        <w:rPr>
          <w:spacing w:val="-14"/>
        </w:rPr>
        <w:t xml:space="preserve"> </w:t>
      </w:r>
      <w:r>
        <w:t>legal</w:t>
      </w:r>
      <w:r>
        <w:rPr>
          <w:spacing w:val="-14"/>
        </w:rPr>
        <w:t xml:space="preserve"> </w:t>
      </w:r>
      <w:r>
        <w:t>warranties.</w:t>
      </w:r>
      <w:r>
        <w:rPr>
          <w:spacing w:val="-14"/>
        </w:rPr>
        <w:t xml:space="preserve"> </w:t>
      </w:r>
      <w:r>
        <w:t xml:space="preserve">THIS WARRANTY IS OFFERED IN LIEU OF ANY AND ALL OTHER WARRANTIES, WHETHER EXPLICIT OR </w:t>
      </w:r>
      <w:r>
        <w:rPr>
          <w:spacing w:val="-2"/>
        </w:rPr>
        <w:t>IMPLIED.</w:t>
      </w:r>
    </w:p>
    <w:p w14:paraId="1F757140" w14:textId="77777777" w:rsidR="00B70066" w:rsidRDefault="00B70066">
      <w:pPr>
        <w:pStyle w:val="BodyText"/>
        <w:spacing w:before="7"/>
      </w:pPr>
    </w:p>
    <w:p w14:paraId="77866B34" w14:textId="77777777" w:rsidR="00B70066" w:rsidRDefault="00000000">
      <w:pPr>
        <w:pStyle w:val="BodyText"/>
        <w:spacing w:before="1"/>
        <w:ind w:left="9"/>
      </w:pPr>
      <w:r>
        <w:t>For</w:t>
      </w:r>
      <w:r>
        <w:rPr>
          <w:spacing w:val="-14"/>
        </w:rPr>
        <w:t xml:space="preserve"> </w:t>
      </w:r>
      <w:r>
        <w:t>any</w:t>
      </w:r>
      <w:r>
        <w:rPr>
          <w:spacing w:val="-14"/>
        </w:rPr>
        <w:t xml:space="preserve"> </w:t>
      </w:r>
      <w:r>
        <w:t>product</w:t>
      </w:r>
      <w:r>
        <w:rPr>
          <w:spacing w:val="-14"/>
        </w:rPr>
        <w:t xml:space="preserve"> </w:t>
      </w:r>
      <w:r>
        <w:t>warranty</w:t>
      </w:r>
      <w:r>
        <w:rPr>
          <w:spacing w:val="-14"/>
        </w:rPr>
        <w:t xml:space="preserve"> </w:t>
      </w:r>
      <w:r>
        <w:t>related</w:t>
      </w:r>
      <w:r>
        <w:rPr>
          <w:spacing w:val="-14"/>
        </w:rPr>
        <w:t xml:space="preserve"> </w:t>
      </w:r>
      <w:r>
        <w:t>issues,</w:t>
      </w:r>
      <w:r>
        <w:rPr>
          <w:spacing w:val="-14"/>
        </w:rPr>
        <w:t xml:space="preserve"> </w:t>
      </w:r>
      <w:r>
        <w:t>you</w:t>
      </w:r>
      <w:r>
        <w:rPr>
          <w:spacing w:val="-14"/>
        </w:rPr>
        <w:t xml:space="preserve"> </w:t>
      </w:r>
      <w:r>
        <w:t>should</w:t>
      </w:r>
      <w:r>
        <w:rPr>
          <w:spacing w:val="-14"/>
        </w:rPr>
        <w:t xml:space="preserve"> </w:t>
      </w:r>
      <w:r>
        <w:t>contact the product manufacturer or your warranty provider.</w:t>
      </w:r>
    </w:p>
    <w:p w14:paraId="7ACBAA9D" w14:textId="77777777" w:rsidR="00B70066" w:rsidRDefault="00B70066">
      <w:pPr>
        <w:pStyle w:val="BodyText"/>
        <w:spacing w:before="10"/>
      </w:pPr>
    </w:p>
    <w:p w14:paraId="725D4B7C" w14:textId="77777777" w:rsidR="00B70066" w:rsidRDefault="00000000">
      <w:pPr>
        <w:pStyle w:val="Heading2"/>
        <w:spacing w:before="1"/>
      </w:pPr>
      <w:r>
        <w:rPr>
          <w:spacing w:val="-2"/>
        </w:rPr>
        <w:t>Privacy</w:t>
      </w:r>
    </w:p>
    <w:p w14:paraId="0025B708" w14:textId="77777777" w:rsidR="00B70066" w:rsidRDefault="00B70066">
      <w:pPr>
        <w:pStyle w:val="BodyText"/>
        <w:spacing w:before="10"/>
        <w:rPr>
          <w:b/>
        </w:rPr>
      </w:pPr>
    </w:p>
    <w:p w14:paraId="41EB5F6F" w14:textId="77777777" w:rsidR="00B70066" w:rsidRDefault="00000000">
      <w:pPr>
        <w:pStyle w:val="BodyText"/>
        <w:tabs>
          <w:tab w:val="left" w:pos="1083"/>
          <w:tab w:val="left" w:pos="2124"/>
          <w:tab w:val="left" w:pos="3509"/>
          <w:tab w:val="left" w:pos="4772"/>
        </w:tabs>
        <w:ind w:left="9"/>
        <w:jc w:val="both"/>
      </w:pPr>
      <w:r>
        <w:t>You</w:t>
      </w:r>
      <w:r>
        <w:rPr>
          <w:spacing w:val="-9"/>
        </w:rPr>
        <w:t xml:space="preserve"> </w:t>
      </w:r>
      <w:r>
        <w:t>agree</w:t>
      </w:r>
      <w:r>
        <w:rPr>
          <w:spacing w:val="-9"/>
        </w:rPr>
        <w:t xml:space="preserve"> </w:t>
      </w:r>
      <w:r>
        <w:t>that</w:t>
      </w:r>
      <w:r>
        <w:rPr>
          <w:spacing w:val="-9"/>
        </w:rPr>
        <w:t xml:space="preserve"> </w:t>
      </w:r>
      <w:r>
        <w:t>we</w:t>
      </w:r>
      <w:r>
        <w:rPr>
          <w:spacing w:val="-9"/>
        </w:rPr>
        <w:t xml:space="preserve"> </w:t>
      </w:r>
      <w:r>
        <w:t>can</w:t>
      </w:r>
      <w:r>
        <w:rPr>
          <w:spacing w:val="-9"/>
        </w:rPr>
        <w:t xml:space="preserve"> </w:t>
      </w:r>
      <w:r>
        <w:t>collect,</w:t>
      </w:r>
      <w:r>
        <w:rPr>
          <w:spacing w:val="-9"/>
        </w:rPr>
        <w:t xml:space="preserve"> </w:t>
      </w:r>
      <w:r>
        <w:t>use</w:t>
      </w:r>
      <w:r>
        <w:rPr>
          <w:spacing w:val="-9"/>
        </w:rPr>
        <w:t xml:space="preserve"> </w:t>
      </w:r>
      <w:r>
        <w:t>and</w:t>
      </w:r>
      <w:r>
        <w:rPr>
          <w:spacing w:val="-9"/>
        </w:rPr>
        <w:t xml:space="preserve"> </w:t>
      </w:r>
      <w:r>
        <w:t>share</w:t>
      </w:r>
      <w:r>
        <w:rPr>
          <w:spacing w:val="-9"/>
        </w:rPr>
        <w:t xml:space="preserve"> </w:t>
      </w:r>
      <w:r>
        <w:t>your</w:t>
      </w:r>
      <w:r>
        <w:rPr>
          <w:spacing w:val="-9"/>
        </w:rPr>
        <w:t xml:space="preserve"> </w:t>
      </w:r>
      <w:r>
        <w:t xml:space="preserve">personal information for the purpose of supplying Products and Services to you and administer this Agreement. You can </w:t>
      </w:r>
      <w:r>
        <w:rPr>
          <w:spacing w:val="-4"/>
        </w:rPr>
        <w:t>find</w:t>
      </w:r>
      <w:r>
        <w:tab/>
      </w:r>
      <w:r>
        <w:rPr>
          <w:spacing w:val="-4"/>
        </w:rPr>
        <w:t>our</w:t>
      </w:r>
      <w:r>
        <w:tab/>
      </w:r>
      <w:r>
        <w:rPr>
          <w:spacing w:val="-2"/>
        </w:rPr>
        <w:t>privacy</w:t>
      </w:r>
      <w:r>
        <w:tab/>
      </w:r>
      <w:r>
        <w:rPr>
          <w:spacing w:val="-2"/>
        </w:rPr>
        <w:t>policy</w:t>
      </w:r>
      <w:r>
        <w:tab/>
      </w:r>
      <w:r>
        <w:rPr>
          <w:spacing w:val="-2"/>
        </w:rPr>
        <w:t xml:space="preserve">here: </w:t>
      </w:r>
      <w:hyperlink r:id="rId14">
        <w:r w:rsidR="00B70066">
          <w:rPr>
            <w:spacing w:val="-2"/>
          </w:rPr>
          <w:t>https://www.rocketev.ca/privacy-policy</w:t>
        </w:r>
      </w:hyperlink>
    </w:p>
    <w:p w14:paraId="7DB901A2" w14:textId="77777777" w:rsidR="00B70066" w:rsidRDefault="00B70066">
      <w:pPr>
        <w:pStyle w:val="BodyText"/>
        <w:spacing w:before="12"/>
      </w:pPr>
    </w:p>
    <w:p w14:paraId="3D80AA0C" w14:textId="77777777" w:rsidR="00B70066" w:rsidRDefault="00000000">
      <w:pPr>
        <w:pStyle w:val="Heading2"/>
      </w:pPr>
      <w:r>
        <w:rPr>
          <w:spacing w:val="-2"/>
        </w:rPr>
        <w:t>Miscellaneous</w:t>
      </w:r>
    </w:p>
    <w:p w14:paraId="0C08747D" w14:textId="77777777" w:rsidR="00B70066" w:rsidRDefault="00B70066">
      <w:pPr>
        <w:pStyle w:val="BodyText"/>
        <w:spacing w:before="25"/>
        <w:rPr>
          <w:b/>
        </w:rPr>
      </w:pPr>
    </w:p>
    <w:p w14:paraId="3B69A8FE" w14:textId="77777777" w:rsidR="00B70066" w:rsidRDefault="00000000">
      <w:pPr>
        <w:pStyle w:val="ListParagraph"/>
        <w:numPr>
          <w:ilvl w:val="1"/>
          <w:numId w:val="1"/>
        </w:numPr>
        <w:tabs>
          <w:tab w:val="left" w:pos="729"/>
        </w:tabs>
        <w:ind w:hanging="360"/>
        <w:rPr>
          <w:sz w:val="20"/>
        </w:rPr>
      </w:pPr>
      <w:r>
        <w:rPr>
          <w:sz w:val="20"/>
        </w:rPr>
        <w:t>Choice</w:t>
      </w:r>
      <w:r>
        <w:rPr>
          <w:spacing w:val="-5"/>
          <w:sz w:val="20"/>
        </w:rPr>
        <w:t xml:space="preserve"> </w:t>
      </w:r>
      <w:r>
        <w:rPr>
          <w:sz w:val="20"/>
        </w:rPr>
        <w:t>of</w:t>
      </w:r>
      <w:r>
        <w:rPr>
          <w:spacing w:val="-4"/>
          <w:sz w:val="20"/>
        </w:rPr>
        <w:t xml:space="preserve"> </w:t>
      </w:r>
      <w:r>
        <w:rPr>
          <w:spacing w:val="-5"/>
          <w:sz w:val="20"/>
        </w:rPr>
        <w:t>Law</w:t>
      </w:r>
    </w:p>
    <w:p w14:paraId="5F84D9FC" w14:textId="77777777" w:rsidR="00B70066" w:rsidRDefault="00000000">
      <w:pPr>
        <w:pStyle w:val="BodyText"/>
        <w:ind w:left="9" w:right="344"/>
        <w:jc w:val="both"/>
      </w:pPr>
      <w:r>
        <w:br w:type="column"/>
      </w:r>
      <w:r>
        <w:t>You</w:t>
      </w:r>
      <w:r>
        <w:rPr>
          <w:spacing w:val="-13"/>
        </w:rPr>
        <w:t xml:space="preserve"> </w:t>
      </w:r>
      <w:r>
        <w:t>agree</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and</w:t>
      </w:r>
      <w:r>
        <w:rPr>
          <w:spacing w:val="-13"/>
        </w:rPr>
        <w:t xml:space="preserve"> </w:t>
      </w:r>
      <w:r>
        <w:t>your</w:t>
      </w:r>
      <w:r>
        <w:rPr>
          <w:spacing w:val="-12"/>
        </w:rPr>
        <w:t xml:space="preserve"> </w:t>
      </w:r>
      <w:r>
        <w:t>use</w:t>
      </w:r>
      <w:r>
        <w:rPr>
          <w:spacing w:val="-13"/>
        </w:rPr>
        <w:t xml:space="preserve"> </w:t>
      </w:r>
      <w:r>
        <w:t>of</w:t>
      </w:r>
      <w:r>
        <w:rPr>
          <w:spacing w:val="-12"/>
        </w:rPr>
        <w:t xml:space="preserve"> </w:t>
      </w:r>
      <w:r>
        <w:t>the</w:t>
      </w:r>
      <w:r>
        <w:rPr>
          <w:spacing w:val="-13"/>
        </w:rPr>
        <w:t xml:space="preserve"> </w:t>
      </w:r>
      <w:r>
        <w:t>Services shall be governed by, and interpreted in accordance with, the</w:t>
      </w:r>
      <w:r>
        <w:rPr>
          <w:spacing w:val="-9"/>
        </w:rPr>
        <w:t xml:space="preserve"> </w:t>
      </w:r>
      <w:r>
        <w:t>laws</w:t>
      </w:r>
      <w:r>
        <w:rPr>
          <w:spacing w:val="-9"/>
        </w:rPr>
        <w:t xml:space="preserve"> </w:t>
      </w:r>
      <w:r>
        <w:t>of</w:t>
      </w:r>
      <w:r>
        <w:rPr>
          <w:spacing w:val="-9"/>
        </w:rPr>
        <w:t xml:space="preserve"> </w:t>
      </w:r>
      <w:r>
        <w:t>the</w:t>
      </w:r>
      <w:r>
        <w:rPr>
          <w:spacing w:val="-9"/>
        </w:rPr>
        <w:t xml:space="preserve"> </w:t>
      </w:r>
      <w:r>
        <w:t>province</w:t>
      </w:r>
      <w:r>
        <w:rPr>
          <w:spacing w:val="-9"/>
        </w:rPr>
        <w:t xml:space="preserve"> </w:t>
      </w:r>
      <w:r>
        <w:t>in</w:t>
      </w:r>
      <w:r>
        <w:rPr>
          <w:spacing w:val="-8"/>
        </w:rPr>
        <w:t xml:space="preserve"> </w:t>
      </w:r>
      <w:r>
        <w:t>which</w:t>
      </w:r>
      <w:r>
        <w:rPr>
          <w:spacing w:val="-9"/>
        </w:rPr>
        <w:t xml:space="preserve"> </w:t>
      </w:r>
      <w:r>
        <w:t>the</w:t>
      </w:r>
      <w:r>
        <w:rPr>
          <w:spacing w:val="-9"/>
        </w:rPr>
        <w:t xml:space="preserve"> </w:t>
      </w:r>
      <w:r>
        <w:t>Products</w:t>
      </w:r>
      <w:r>
        <w:rPr>
          <w:spacing w:val="-9"/>
        </w:rPr>
        <w:t xml:space="preserve"> </w:t>
      </w:r>
      <w:r>
        <w:t>and</w:t>
      </w:r>
      <w:r>
        <w:rPr>
          <w:spacing w:val="-9"/>
        </w:rPr>
        <w:t xml:space="preserve"> </w:t>
      </w:r>
      <w:r>
        <w:t>Services were</w:t>
      </w:r>
      <w:r>
        <w:rPr>
          <w:spacing w:val="-3"/>
        </w:rPr>
        <w:t xml:space="preserve"> </w:t>
      </w:r>
      <w:r>
        <w:t>purchased</w:t>
      </w:r>
      <w:r>
        <w:rPr>
          <w:spacing w:val="-3"/>
        </w:rPr>
        <w:t xml:space="preserve"> </w:t>
      </w:r>
      <w:r>
        <w:t>and</w:t>
      </w:r>
      <w:r>
        <w:rPr>
          <w:spacing w:val="-3"/>
        </w:rPr>
        <w:t xml:space="preserve"> </w:t>
      </w:r>
      <w:r>
        <w:t>the</w:t>
      </w:r>
      <w:r>
        <w:rPr>
          <w:spacing w:val="-3"/>
        </w:rPr>
        <w:t xml:space="preserve"> </w:t>
      </w:r>
      <w:r>
        <w:t>federal</w:t>
      </w:r>
      <w:r>
        <w:rPr>
          <w:spacing w:val="-3"/>
        </w:rPr>
        <w:t xml:space="preserve"> </w:t>
      </w:r>
      <w:r>
        <w:t>laws</w:t>
      </w:r>
      <w:r>
        <w:rPr>
          <w:spacing w:val="-3"/>
        </w:rPr>
        <w:t xml:space="preserve"> </w:t>
      </w:r>
      <w:r>
        <w:t>of</w:t>
      </w:r>
      <w:r>
        <w:rPr>
          <w:spacing w:val="-3"/>
        </w:rPr>
        <w:t xml:space="preserve"> </w:t>
      </w:r>
      <w:r>
        <w:t>Canada</w:t>
      </w:r>
      <w:r>
        <w:rPr>
          <w:spacing w:val="-3"/>
        </w:rPr>
        <w:t xml:space="preserve"> </w:t>
      </w:r>
      <w:r>
        <w:t xml:space="preserve">applicable </w:t>
      </w:r>
      <w:r>
        <w:rPr>
          <w:spacing w:val="-2"/>
        </w:rPr>
        <w:t>therein.</w:t>
      </w:r>
    </w:p>
    <w:p w14:paraId="06AB7DDB" w14:textId="77777777" w:rsidR="00B70066" w:rsidRDefault="00B70066">
      <w:pPr>
        <w:pStyle w:val="BodyText"/>
        <w:spacing w:before="26"/>
      </w:pPr>
    </w:p>
    <w:p w14:paraId="7C07DDD9" w14:textId="77777777" w:rsidR="00B70066" w:rsidRDefault="00000000">
      <w:pPr>
        <w:pStyle w:val="ListParagraph"/>
        <w:numPr>
          <w:ilvl w:val="1"/>
          <w:numId w:val="1"/>
        </w:numPr>
        <w:tabs>
          <w:tab w:val="left" w:pos="729"/>
        </w:tabs>
        <w:spacing w:before="1"/>
        <w:ind w:hanging="360"/>
        <w:rPr>
          <w:sz w:val="20"/>
        </w:rPr>
      </w:pPr>
      <w:r>
        <w:rPr>
          <w:sz w:val="20"/>
        </w:rPr>
        <w:t>Entire</w:t>
      </w:r>
      <w:r>
        <w:rPr>
          <w:spacing w:val="-7"/>
          <w:sz w:val="20"/>
        </w:rPr>
        <w:t xml:space="preserve"> </w:t>
      </w:r>
      <w:r>
        <w:rPr>
          <w:spacing w:val="-2"/>
          <w:sz w:val="20"/>
        </w:rPr>
        <w:t>Agreement</w:t>
      </w:r>
    </w:p>
    <w:p w14:paraId="54D6BCE0" w14:textId="77777777" w:rsidR="00B70066" w:rsidRDefault="00B70066">
      <w:pPr>
        <w:pStyle w:val="BodyText"/>
        <w:spacing w:before="5"/>
      </w:pPr>
    </w:p>
    <w:p w14:paraId="4D18BE8E" w14:textId="77777777" w:rsidR="00B70066" w:rsidRDefault="00000000">
      <w:pPr>
        <w:pStyle w:val="BodyText"/>
        <w:ind w:left="9" w:right="344"/>
        <w:jc w:val="both"/>
      </w:pPr>
      <w:r>
        <w:t>This Agreement intended by the parties to be a final statement</w:t>
      </w:r>
      <w:r>
        <w:rPr>
          <w:spacing w:val="-10"/>
        </w:rPr>
        <w:t xml:space="preserve"> </w:t>
      </w:r>
      <w:r>
        <w:t>of</w:t>
      </w:r>
      <w:r>
        <w:rPr>
          <w:spacing w:val="-10"/>
        </w:rPr>
        <w:t xml:space="preserve"> </w:t>
      </w:r>
      <w:r>
        <w:t>the</w:t>
      </w:r>
      <w:r>
        <w:rPr>
          <w:spacing w:val="-10"/>
        </w:rPr>
        <w:t xml:space="preserve"> </w:t>
      </w:r>
      <w:r>
        <w:t>entire</w:t>
      </w:r>
      <w:r>
        <w:rPr>
          <w:spacing w:val="-10"/>
        </w:rPr>
        <w:t xml:space="preserve"> </w:t>
      </w:r>
      <w:r>
        <w:t>agreement</w:t>
      </w:r>
      <w:r>
        <w:rPr>
          <w:spacing w:val="-10"/>
        </w:rPr>
        <w:t xml:space="preserve"> </w:t>
      </w:r>
      <w:r>
        <w:t>between</w:t>
      </w:r>
      <w:r>
        <w:rPr>
          <w:spacing w:val="-10"/>
        </w:rPr>
        <w:t xml:space="preserve"> </w:t>
      </w:r>
      <w:r>
        <w:t>you</w:t>
      </w:r>
      <w:r>
        <w:rPr>
          <w:spacing w:val="-10"/>
        </w:rPr>
        <w:t xml:space="preserve"> </w:t>
      </w:r>
      <w:r>
        <w:t>and</w:t>
      </w:r>
      <w:r>
        <w:rPr>
          <w:spacing w:val="-12"/>
        </w:rPr>
        <w:t xml:space="preserve"> </w:t>
      </w:r>
      <w:r>
        <w:t>Rocket EV and supersedes all prior written or oral negotiations, understandings and agreements concerning the subject matter of the Agreement.</w:t>
      </w:r>
    </w:p>
    <w:p w14:paraId="49533DFA" w14:textId="77777777" w:rsidR="00B70066" w:rsidRDefault="00B70066">
      <w:pPr>
        <w:pStyle w:val="BodyText"/>
        <w:spacing w:before="27"/>
      </w:pPr>
    </w:p>
    <w:p w14:paraId="197D8B58" w14:textId="77777777" w:rsidR="00B70066" w:rsidRDefault="00000000">
      <w:pPr>
        <w:pStyle w:val="ListParagraph"/>
        <w:numPr>
          <w:ilvl w:val="1"/>
          <w:numId w:val="1"/>
        </w:numPr>
        <w:tabs>
          <w:tab w:val="left" w:pos="729"/>
        </w:tabs>
        <w:ind w:hanging="360"/>
        <w:rPr>
          <w:sz w:val="20"/>
        </w:rPr>
      </w:pPr>
      <w:r>
        <w:rPr>
          <w:sz w:val="20"/>
        </w:rPr>
        <w:t>Consumer</w:t>
      </w:r>
      <w:r>
        <w:rPr>
          <w:spacing w:val="-11"/>
          <w:sz w:val="20"/>
        </w:rPr>
        <w:t xml:space="preserve"> </w:t>
      </w:r>
      <w:r>
        <w:rPr>
          <w:sz w:val="20"/>
        </w:rPr>
        <w:t>Protection</w:t>
      </w:r>
      <w:r>
        <w:rPr>
          <w:spacing w:val="-10"/>
          <w:sz w:val="20"/>
        </w:rPr>
        <w:t xml:space="preserve"> </w:t>
      </w:r>
      <w:r>
        <w:rPr>
          <w:spacing w:val="-2"/>
          <w:sz w:val="20"/>
        </w:rPr>
        <w:t>Legislation</w:t>
      </w:r>
    </w:p>
    <w:p w14:paraId="00577B8D" w14:textId="77777777" w:rsidR="00B70066" w:rsidRDefault="00B70066">
      <w:pPr>
        <w:pStyle w:val="BodyText"/>
        <w:spacing w:before="6"/>
      </w:pPr>
    </w:p>
    <w:p w14:paraId="372B75C3" w14:textId="77777777" w:rsidR="00B70066" w:rsidRDefault="00000000">
      <w:pPr>
        <w:pStyle w:val="BodyText"/>
        <w:ind w:left="9" w:right="345"/>
        <w:jc w:val="both"/>
      </w:pPr>
      <w:r>
        <w:t>You may also have other rights in consumer protection legislation which may vary from province to province. Nothing in this Agreement is intended to exclude, limit, or restrict</w:t>
      </w:r>
      <w:r>
        <w:rPr>
          <w:spacing w:val="-10"/>
        </w:rPr>
        <w:t xml:space="preserve"> </w:t>
      </w:r>
      <w:r>
        <w:t>any</w:t>
      </w:r>
      <w:r>
        <w:rPr>
          <w:spacing w:val="-10"/>
        </w:rPr>
        <w:t xml:space="preserve"> </w:t>
      </w:r>
      <w:r>
        <w:t>rights</w:t>
      </w:r>
      <w:r>
        <w:rPr>
          <w:spacing w:val="-10"/>
        </w:rPr>
        <w:t xml:space="preserve"> </w:t>
      </w:r>
      <w:r>
        <w:t>granted</w:t>
      </w:r>
      <w:r>
        <w:rPr>
          <w:spacing w:val="-10"/>
        </w:rPr>
        <w:t xml:space="preserve"> </w:t>
      </w:r>
      <w:r>
        <w:t>by</w:t>
      </w:r>
      <w:r>
        <w:rPr>
          <w:spacing w:val="-10"/>
        </w:rPr>
        <w:t xml:space="preserve"> </w:t>
      </w:r>
      <w:r>
        <w:t>such</w:t>
      </w:r>
      <w:r>
        <w:rPr>
          <w:spacing w:val="-10"/>
        </w:rPr>
        <w:t xml:space="preserve"> </w:t>
      </w:r>
      <w:r>
        <w:t>legislation</w:t>
      </w:r>
      <w:r>
        <w:rPr>
          <w:spacing w:val="-10"/>
        </w:rPr>
        <w:t xml:space="preserve"> </w:t>
      </w:r>
      <w:r>
        <w:t>that</w:t>
      </w:r>
      <w:r>
        <w:rPr>
          <w:spacing w:val="-10"/>
        </w:rPr>
        <w:t xml:space="preserve"> </w:t>
      </w:r>
      <w:r>
        <w:t>cannot</w:t>
      </w:r>
      <w:r>
        <w:rPr>
          <w:spacing w:val="-10"/>
        </w:rPr>
        <w:t xml:space="preserve"> </w:t>
      </w:r>
      <w:r>
        <w:t>be excluded, limited, or restricted.</w:t>
      </w:r>
    </w:p>
    <w:p w14:paraId="403EBCCA" w14:textId="77777777" w:rsidR="00E322F4" w:rsidRDefault="00E322F4">
      <w:pPr>
        <w:pStyle w:val="BodyText"/>
        <w:jc w:val="both"/>
      </w:pPr>
    </w:p>
    <w:p w14:paraId="75E68F66" w14:textId="77777777" w:rsidR="00E322F4" w:rsidRDefault="00E322F4">
      <w:pPr>
        <w:rPr>
          <w:b/>
          <w:bCs/>
          <w:sz w:val="20"/>
          <w:szCs w:val="20"/>
          <w:lang w:val="en-GB"/>
        </w:rPr>
      </w:pPr>
      <w:r>
        <w:rPr>
          <w:b/>
          <w:bCs/>
          <w:lang w:val="en-GB"/>
        </w:rPr>
        <w:br w:type="page"/>
      </w:r>
    </w:p>
    <w:p w14:paraId="02EF82BB" w14:textId="00847E1B" w:rsidR="00E322F4" w:rsidRDefault="00E322F4" w:rsidP="00E322F4">
      <w:pPr>
        <w:pStyle w:val="BodyText"/>
        <w:jc w:val="both"/>
        <w:rPr>
          <w:b/>
          <w:bCs/>
          <w:lang w:val="en-GB"/>
        </w:rPr>
      </w:pPr>
      <w:r w:rsidRPr="00E322F4">
        <w:rPr>
          <w:b/>
          <w:bCs/>
          <w:lang w:val="en-GB"/>
        </w:rPr>
        <w:lastRenderedPageBreak/>
        <w:t>Free Charger Program</w:t>
      </w:r>
    </w:p>
    <w:p w14:paraId="08EF21C9" w14:textId="77777777" w:rsidR="00E322F4" w:rsidRPr="00E322F4" w:rsidRDefault="00E322F4" w:rsidP="00E322F4">
      <w:pPr>
        <w:pStyle w:val="BodyText"/>
        <w:jc w:val="both"/>
        <w:rPr>
          <w:lang w:val="en-GB"/>
        </w:rPr>
      </w:pPr>
    </w:p>
    <w:p w14:paraId="3976FB21" w14:textId="77777777" w:rsidR="00E322F4" w:rsidRDefault="00E322F4" w:rsidP="00E322F4">
      <w:pPr>
        <w:pStyle w:val="BodyText"/>
        <w:jc w:val="both"/>
        <w:rPr>
          <w:lang w:val="en-GB"/>
        </w:rPr>
      </w:pPr>
      <w:r w:rsidRPr="00E322F4">
        <w:rPr>
          <w:lang w:val="en-GB"/>
        </w:rPr>
        <w:t>Where the Customer receives an EV charging station at no upfront cost as part of Rocket EV’s Free Charger Program (the “Program”), the following additional terms apply:</w:t>
      </w:r>
    </w:p>
    <w:p w14:paraId="42E401B0" w14:textId="77777777" w:rsidR="00E322F4" w:rsidRPr="00E322F4" w:rsidRDefault="00E322F4" w:rsidP="00E322F4">
      <w:pPr>
        <w:pStyle w:val="BodyText"/>
        <w:jc w:val="both"/>
        <w:rPr>
          <w:lang w:val="en-GB"/>
        </w:rPr>
      </w:pPr>
    </w:p>
    <w:p w14:paraId="248CE780" w14:textId="77777777" w:rsidR="00E322F4" w:rsidRPr="00E322F4" w:rsidRDefault="00E322F4" w:rsidP="00E322F4">
      <w:pPr>
        <w:pStyle w:val="BodyText"/>
        <w:numPr>
          <w:ilvl w:val="0"/>
          <w:numId w:val="3"/>
        </w:numPr>
        <w:jc w:val="both"/>
        <w:rPr>
          <w:lang w:val="en-GB"/>
        </w:rPr>
      </w:pPr>
      <w:r w:rsidRPr="00E322F4">
        <w:rPr>
          <w:b/>
          <w:bCs/>
          <w:lang w:val="en-GB"/>
        </w:rPr>
        <w:t>Program Commitment</w:t>
      </w:r>
    </w:p>
    <w:p w14:paraId="4C99E10E" w14:textId="77777777" w:rsidR="00E322F4" w:rsidRPr="00E322F4" w:rsidRDefault="00E322F4" w:rsidP="00E322F4">
      <w:pPr>
        <w:pStyle w:val="BodyText"/>
        <w:jc w:val="both"/>
        <w:rPr>
          <w:lang w:val="en-GB"/>
        </w:rPr>
      </w:pPr>
      <w:r w:rsidRPr="00E322F4">
        <w:rPr>
          <w:lang w:val="en-GB"/>
        </w:rPr>
        <w:t>In consideration for receiving the EV charging station at no upfront cost, the Customer agrees to:</w:t>
      </w:r>
    </w:p>
    <w:p w14:paraId="465BC1D5" w14:textId="77777777" w:rsidR="00E322F4" w:rsidRPr="00E322F4" w:rsidRDefault="00E322F4" w:rsidP="00E322F4">
      <w:pPr>
        <w:pStyle w:val="BodyText"/>
        <w:numPr>
          <w:ilvl w:val="1"/>
          <w:numId w:val="3"/>
        </w:numPr>
        <w:jc w:val="both"/>
        <w:rPr>
          <w:lang w:val="en-GB"/>
        </w:rPr>
      </w:pPr>
      <w:r w:rsidRPr="00E322F4">
        <w:rPr>
          <w:lang w:val="en-GB"/>
        </w:rPr>
        <w:t xml:space="preserve">maintain the EV charging station at the Installation Address for a minimum period of </w:t>
      </w:r>
      <w:r w:rsidRPr="00E322F4">
        <w:rPr>
          <w:b/>
          <w:bCs/>
          <w:lang w:val="en-GB"/>
        </w:rPr>
        <w:t>three (3) years</w:t>
      </w:r>
      <w:r w:rsidRPr="00E322F4">
        <w:rPr>
          <w:lang w:val="en-GB"/>
        </w:rPr>
        <w:t xml:space="preserve"> following the date of installation; and</w:t>
      </w:r>
    </w:p>
    <w:p w14:paraId="4927E9DC" w14:textId="77777777" w:rsidR="00E322F4" w:rsidRDefault="00E322F4" w:rsidP="00E322F4">
      <w:pPr>
        <w:pStyle w:val="BodyText"/>
        <w:numPr>
          <w:ilvl w:val="1"/>
          <w:numId w:val="3"/>
        </w:numPr>
        <w:jc w:val="both"/>
        <w:rPr>
          <w:lang w:val="en-GB"/>
        </w:rPr>
      </w:pPr>
      <w:r w:rsidRPr="00E322F4">
        <w:rPr>
          <w:lang w:val="en-GB"/>
        </w:rPr>
        <w:t>ensure that the EV charging station remains connected to the internet and capable of communicating with its designated network platform throughout the three (3) year period, except for temporary outages caused by circumstances beyond the Customer’s reasonable control.</w:t>
      </w:r>
    </w:p>
    <w:p w14:paraId="645A30B0" w14:textId="77777777" w:rsidR="00E322F4" w:rsidRPr="00E322F4" w:rsidRDefault="00E322F4" w:rsidP="00E322F4">
      <w:pPr>
        <w:pStyle w:val="BodyText"/>
        <w:numPr>
          <w:ilvl w:val="1"/>
          <w:numId w:val="3"/>
        </w:numPr>
        <w:jc w:val="both"/>
        <w:rPr>
          <w:lang w:val="en-GB"/>
        </w:rPr>
      </w:pPr>
    </w:p>
    <w:p w14:paraId="1B4382D4" w14:textId="77777777" w:rsidR="00E322F4" w:rsidRPr="00E322F4" w:rsidRDefault="00E322F4" w:rsidP="00E322F4">
      <w:pPr>
        <w:pStyle w:val="BodyText"/>
        <w:numPr>
          <w:ilvl w:val="0"/>
          <w:numId w:val="3"/>
        </w:numPr>
        <w:jc w:val="both"/>
        <w:rPr>
          <w:lang w:val="en-GB"/>
        </w:rPr>
      </w:pPr>
      <w:r w:rsidRPr="00E322F4">
        <w:rPr>
          <w:b/>
          <w:bCs/>
          <w:lang w:val="en-GB"/>
        </w:rPr>
        <w:t>No Removal or Deactivation</w:t>
      </w:r>
    </w:p>
    <w:p w14:paraId="07FEB3B2" w14:textId="77777777" w:rsidR="00E322F4" w:rsidRPr="00E322F4" w:rsidRDefault="00E322F4" w:rsidP="00E322F4">
      <w:pPr>
        <w:pStyle w:val="BodyText"/>
        <w:jc w:val="both"/>
        <w:rPr>
          <w:lang w:val="en-GB"/>
        </w:rPr>
      </w:pPr>
      <w:r w:rsidRPr="00E322F4">
        <w:rPr>
          <w:lang w:val="en-GB"/>
        </w:rPr>
        <w:t>During the three (3) year commitment period, the Customer shall not, without Rocket EV’s prior written consent:</w:t>
      </w:r>
    </w:p>
    <w:p w14:paraId="51405B60" w14:textId="77777777" w:rsidR="00E322F4" w:rsidRPr="00E322F4" w:rsidRDefault="00E322F4" w:rsidP="00E322F4">
      <w:pPr>
        <w:pStyle w:val="BodyText"/>
        <w:numPr>
          <w:ilvl w:val="1"/>
          <w:numId w:val="3"/>
        </w:numPr>
        <w:jc w:val="both"/>
        <w:rPr>
          <w:lang w:val="en-GB"/>
        </w:rPr>
      </w:pPr>
      <w:r w:rsidRPr="00E322F4">
        <w:rPr>
          <w:lang w:val="en-GB"/>
        </w:rPr>
        <w:t>remove or relocate the EV charging station;</w:t>
      </w:r>
    </w:p>
    <w:p w14:paraId="2CFE560E" w14:textId="77777777" w:rsidR="00E322F4" w:rsidRPr="00E322F4" w:rsidRDefault="00E322F4" w:rsidP="00E322F4">
      <w:pPr>
        <w:pStyle w:val="BodyText"/>
        <w:numPr>
          <w:ilvl w:val="1"/>
          <w:numId w:val="3"/>
        </w:numPr>
        <w:jc w:val="both"/>
        <w:rPr>
          <w:lang w:val="en-GB"/>
        </w:rPr>
      </w:pPr>
      <w:r w:rsidRPr="00E322F4">
        <w:rPr>
          <w:lang w:val="en-GB"/>
        </w:rPr>
        <w:t>permanently disconnect the EV charging station from electrical service;</w:t>
      </w:r>
    </w:p>
    <w:p w14:paraId="34382B4E" w14:textId="77777777" w:rsidR="00E322F4" w:rsidRPr="00E322F4" w:rsidRDefault="00E322F4" w:rsidP="00E322F4">
      <w:pPr>
        <w:pStyle w:val="BodyText"/>
        <w:numPr>
          <w:ilvl w:val="1"/>
          <w:numId w:val="3"/>
        </w:numPr>
        <w:jc w:val="both"/>
        <w:rPr>
          <w:lang w:val="en-GB"/>
        </w:rPr>
      </w:pPr>
      <w:r w:rsidRPr="00E322F4">
        <w:rPr>
          <w:lang w:val="en-GB"/>
        </w:rPr>
        <w:t>intentionally disable its internet or network connectivity; or</w:t>
      </w:r>
    </w:p>
    <w:p w14:paraId="69E22F77" w14:textId="77777777" w:rsidR="00E322F4" w:rsidRDefault="00E322F4" w:rsidP="00E322F4">
      <w:pPr>
        <w:pStyle w:val="BodyText"/>
        <w:numPr>
          <w:ilvl w:val="1"/>
          <w:numId w:val="3"/>
        </w:numPr>
        <w:jc w:val="both"/>
        <w:rPr>
          <w:lang w:val="en-GB"/>
        </w:rPr>
      </w:pPr>
      <w:r w:rsidRPr="00E322F4">
        <w:rPr>
          <w:lang w:val="en-GB"/>
        </w:rPr>
        <w:t>replace the EV charging station with another unit.</w:t>
      </w:r>
    </w:p>
    <w:p w14:paraId="002AAEE7" w14:textId="77777777" w:rsidR="00E322F4" w:rsidRPr="00E322F4" w:rsidRDefault="00E322F4" w:rsidP="00E322F4">
      <w:pPr>
        <w:pStyle w:val="BodyText"/>
        <w:numPr>
          <w:ilvl w:val="1"/>
          <w:numId w:val="3"/>
        </w:numPr>
        <w:jc w:val="both"/>
        <w:rPr>
          <w:lang w:val="en-GB"/>
        </w:rPr>
      </w:pPr>
    </w:p>
    <w:p w14:paraId="2543EA28" w14:textId="77777777" w:rsidR="00E322F4" w:rsidRPr="00E322F4" w:rsidRDefault="00E322F4" w:rsidP="00E322F4">
      <w:pPr>
        <w:pStyle w:val="BodyText"/>
        <w:numPr>
          <w:ilvl w:val="0"/>
          <w:numId w:val="3"/>
        </w:numPr>
        <w:jc w:val="both"/>
        <w:rPr>
          <w:lang w:val="en-GB"/>
        </w:rPr>
      </w:pPr>
      <w:r w:rsidRPr="00E322F4">
        <w:rPr>
          <w:b/>
          <w:bCs/>
          <w:lang w:val="en-GB"/>
        </w:rPr>
        <w:t>Failure to Comply</w:t>
      </w:r>
    </w:p>
    <w:p w14:paraId="397AD906" w14:textId="77777777" w:rsidR="00E322F4" w:rsidRPr="00E322F4" w:rsidRDefault="00E322F4" w:rsidP="00E322F4">
      <w:pPr>
        <w:pStyle w:val="BodyText"/>
        <w:jc w:val="both"/>
        <w:rPr>
          <w:lang w:val="en-GB"/>
        </w:rPr>
      </w:pPr>
      <w:r w:rsidRPr="00E322F4">
        <w:rPr>
          <w:lang w:val="en-GB"/>
        </w:rPr>
        <w:t>If the Customer:</w:t>
      </w:r>
    </w:p>
    <w:p w14:paraId="38E48283" w14:textId="77777777" w:rsidR="00E322F4" w:rsidRPr="00E322F4" w:rsidRDefault="00E322F4" w:rsidP="00E322F4">
      <w:pPr>
        <w:pStyle w:val="BodyText"/>
        <w:numPr>
          <w:ilvl w:val="1"/>
          <w:numId w:val="3"/>
        </w:numPr>
        <w:jc w:val="both"/>
        <w:rPr>
          <w:lang w:val="en-GB"/>
        </w:rPr>
      </w:pPr>
      <w:r w:rsidRPr="00E322F4">
        <w:rPr>
          <w:lang w:val="en-GB"/>
        </w:rPr>
        <w:t>removes the EV charging station;</w:t>
      </w:r>
    </w:p>
    <w:p w14:paraId="316FB26F" w14:textId="77777777" w:rsidR="00E322F4" w:rsidRPr="00E322F4" w:rsidRDefault="00E322F4" w:rsidP="00E322F4">
      <w:pPr>
        <w:pStyle w:val="BodyText"/>
        <w:numPr>
          <w:ilvl w:val="1"/>
          <w:numId w:val="3"/>
        </w:numPr>
        <w:jc w:val="both"/>
        <w:rPr>
          <w:lang w:val="en-GB"/>
        </w:rPr>
      </w:pPr>
      <w:r w:rsidRPr="00E322F4">
        <w:rPr>
          <w:lang w:val="en-GB"/>
        </w:rPr>
        <w:t>permanently disconnects or disables the EV charging station;</w:t>
      </w:r>
    </w:p>
    <w:p w14:paraId="251D13CF" w14:textId="77777777" w:rsidR="00E322F4" w:rsidRPr="00E322F4" w:rsidRDefault="00E322F4" w:rsidP="00E322F4">
      <w:pPr>
        <w:pStyle w:val="BodyText"/>
        <w:numPr>
          <w:ilvl w:val="1"/>
          <w:numId w:val="3"/>
        </w:numPr>
        <w:jc w:val="both"/>
        <w:rPr>
          <w:lang w:val="en-GB"/>
        </w:rPr>
      </w:pPr>
      <w:r w:rsidRPr="00E322F4">
        <w:rPr>
          <w:lang w:val="en-GB"/>
        </w:rPr>
        <w:t>fails to maintain internet connectivity for an extended period without reasonable cause;</w:t>
      </w:r>
    </w:p>
    <w:p w14:paraId="678DAA9D" w14:textId="77777777" w:rsidR="00E322F4" w:rsidRPr="00E322F4" w:rsidRDefault="00E322F4" w:rsidP="00E322F4">
      <w:pPr>
        <w:pStyle w:val="BodyText"/>
        <w:numPr>
          <w:ilvl w:val="1"/>
          <w:numId w:val="3"/>
        </w:numPr>
        <w:jc w:val="both"/>
        <w:rPr>
          <w:lang w:val="en-GB"/>
        </w:rPr>
      </w:pPr>
      <w:r w:rsidRPr="00E322F4">
        <w:rPr>
          <w:lang w:val="en-GB"/>
        </w:rPr>
        <w:t>requests removal of the EV charging station; or</w:t>
      </w:r>
    </w:p>
    <w:p w14:paraId="40D72EA3" w14:textId="77777777" w:rsidR="00E322F4" w:rsidRPr="00E322F4" w:rsidRDefault="00E322F4" w:rsidP="00E322F4">
      <w:pPr>
        <w:pStyle w:val="BodyText"/>
        <w:numPr>
          <w:ilvl w:val="1"/>
          <w:numId w:val="3"/>
        </w:numPr>
        <w:jc w:val="both"/>
        <w:rPr>
          <w:lang w:val="en-GB"/>
        </w:rPr>
      </w:pPr>
      <w:r w:rsidRPr="00E322F4">
        <w:rPr>
          <w:lang w:val="en-GB"/>
        </w:rPr>
        <w:t>otherwise breaches the obligations set out in this section before the expiry of the three (3) year commitment period,</w:t>
      </w:r>
    </w:p>
    <w:p w14:paraId="1A2508BF" w14:textId="77777777" w:rsidR="00E322F4" w:rsidRDefault="00E322F4" w:rsidP="00E322F4">
      <w:pPr>
        <w:pStyle w:val="BodyText"/>
        <w:jc w:val="both"/>
        <w:rPr>
          <w:lang w:val="en-GB"/>
        </w:rPr>
      </w:pPr>
      <w:r w:rsidRPr="00E322F4">
        <w:rPr>
          <w:lang w:val="en-GB"/>
        </w:rPr>
        <w:t xml:space="preserve">Rocket EV shall be entitled to invoice the Customer for the </w:t>
      </w:r>
      <w:r w:rsidRPr="00E322F4">
        <w:rPr>
          <w:b/>
          <w:bCs/>
          <w:lang w:val="en-GB"/>
        </w:rPr>
        <w:t>full retail purchase price of the EV charging station</w:t>
      </w:r>
      <w:r w:rsidRPr="00E322F4">
        <w:rPr>
          <w:lang w:val="en-GB"/>
        </w:rPr>
        <w:t>, as specified on the Order or Program documentation, which shall become immediately due and payable.</w:t>
      </w:r>
    </w:p>
    <w:p w14:paraId="79411A62" w14:textId="77777777" w:rsidR="00D573BB" w:rsidRPr="00E322F4" w:rsidRDefault="00D573BB" w:rsidP="00E322F4">
      <w:pPr>
        <w:pStyle w:val="BodyText"/>
        <w:jc w:val="both"/>
        <w:rPr>
          <w:lang w:val="en-GB"/>
        </w:rPr>
      </w:pPr>
    </w:p>
    <w:p w14:paraId="19CD3F96" w14:textId="77777777" w:rsidR="00E322F4" w:rsidRPr="00E322F4" w:rsidRDefault="00E322F4" w:rsidP="00E322F4">
      <w:pPr>
        <w:pStyle w:val="BodyText"/>
        <w:numPr>
          <w:ilvl w:val="0"/>
          <w:numId w:val="3"/>
        </w:numPr>
        <w:jc w:val="both"/>
        <w:rPr>
          <w:lang w:val="en-GB"/>
        </w:rPr>
      </w:pPr>
      <w:r w:rsidRPr="00E322F4">
        <w:rPr>
          <w:b/>
          <w:bCs/>
          <w:lang w:val="en-GB"/>
        </w:rPr>
        <w:t>Sale of Property</w:t>
      </w:r>
    </w:p>
    <w:p w14:paraId="720D19CF" w14:textId="77777777" w:rsidR="00E322F4" w:rsidRDefault="00E322F4" w:rsidP="00E322F4">
      <w:pPr>
        <w:pStyle w:val="BodyText"/>
        <w:jc w:val="both"/>
        <w:rPr>
          <w:lang w:val="en-GB"/>
        </w:rPr>
      </w:pPr>
      <w:r w:rsidRPr="00E322F4">
        <w:rPr>
          <w:lang w:val="en-GB"/>
        </w:rPr>
        <w:t>If ownership of the property is transferred before the expiry of the three (3) year commitment period, the Customer shall use reasonable efforts to ensure that the purchaser assumes the obligations of this Program. If the purchaser does not assume these obligations and the EV charging station is removed or taken offline, the original Customer shall remain responsible for payment of the purchase price unless otherwise agreed by Rocket EV in writing.</w:t>
      </w:r>
    </w:p>
    <w:p w14:paraId="3A1F1209" w14:textId="77777777" w:rsidR="00D573BB" w:rsidRPr="00E322F4" w:rsidRDefault="00D573BB" w:rsidP="00E322F4">
      <w:pPr>
        <w:pStyle w:val="BodyText"/>
        <w:jc w:val="both"/>
        <w:rPr>
          <w:lang w:val="en-GB"/>
        </w:rPr>
      </w:pPr>
    </w:p>
    <w:p w14:paraId="7BA3FC80" w14:textId="77777777" w:rsidR="00E322F4" w:rsidRPr="00E322F4" w:rsidRDefault="00E322F4" w:rsidP="00E322F4">
      <w:pPr>
        <w:pStyle w:val="BodyText"/>
        <w:numPr>
          <w:ilvl w:val="0"/>
          <w:numId w:val="3"/>
        </w:numPr>
        <w:jc w:val="both"/>
        <w:rPr>
          <w:lang w:val="en-GB"/>
        </w:rPr>
      </w:pPr>
      <w:r w:rsidRPr="00E322F4">
        <w:rPr>
          <w:b/>
          <w:bCs/>
          <w:lang w:val="en-GB"/>
        </w:rPr>
        <w:t>Monitoring</w:t>
      </w:r>
    </w:p>
    <w:p w14:paraId="5D1AC6B0" w14:textId="77777777" w:rsidR="00E322F4" w:rsidRPr="00E322F4" w:rsidRDefault="00E322F4" w:rsidP="00E322F4">
      <w:pPr>
        <w:pStyle w:val="BodyText"/>
        <w:jc w:val="both"/>
        <w:rPr>
          <w:lang w:val="en-GB"/>
        </w:rPr>
      </w:pPr>
      <w:r w:rsidRPr="00E322F4">
        <w:rPr>
          <w:lang w:val="en-GB"/>
        </w:rPr>
        <w:t>The Customer acknowledges that Rocket EV may monitor the operational and connectivity status of the EV charging station solely for the purposes of administering the Program and verifying compliance with these terms.</w:t>
      </w:r>
    </w:p>
    <w:p w14:paraId="195193C2" w14:textId="77777777" w:rsidR="00E322F4" w:rsidRDefault="00E322F4">
      <w:pPr>
        <w:pStyle w:val="BodyText"/>
        <w:jc w:val="both"/>
        <w:sectPr w:rsidR="00E322F4">
          <w:pgSz w:w="12240" w:h="15840"/>
          <w:pgMar w:top="940" w:right="360" w:bottom="1060" w:left="720" w:header="720" w:footer="864" w:gutter="0"/>
          <w:cols w:num="2" w:space="720" w:equalWidth="0">
            <w:col w:w="5231" w:space="352"/>
            <w:col w:w="5577"/>
          </w:cols>
        </w:sectPr>
      </w:pPr>
    </w:p>
    <w:p w14:paraId="699E3A23" w14:textId="77777777" w:rsidR="00B70066" w:rsidRDefault="00B70066">
      <w:pPr>
        <w:pStyle w:val="BodyText"/>
      </w:pPr>
    </w:p>
    <w:p w14:paraId="7629478C" w14:textId="77777777" w:rsidR="00B70066" w:rsidRDefault="00B70066">
      <w:pPr>
        <w:pStyle w:val="BodyText"/>
      </w:pPr>
    </w:p>
    <w:p w14:paraId="28AAC936" w14:textId="77777777" w:rsidR="00B70066" w:rsidRDefault="00B70066">
      <w:pPr>
        <w:pStyle w:val="BodyText"/>
        <w:spacing w:before="16"/>
      </w:pPr>
    </w:p>
    <w:p w14:paraId="3AF5E021" w14:textId="77777777" w:rsidR="00B70066" w:rsidRDefault="00000000">
      <w:pPr>
        <w:spacing w:before="1"/>
        <w:ind w:left="9"/>
        <w:rPr>
          <w:b/>
          <w:sz w:val="20"/>
        </w:rPr>
      </w:pPr>
      <w:r>
        <w:rPr>
          <w:b/>
          <w:sz w:val="20"/>
        </w:rPr>
        <w:t>I</w:t>
      </w:r>
      <w:r>
        <w:rPr>
          <w:b/>
          <w:spacing w:val="-2"/>
          <w:sz w:val="20"/>
        </w:rPr>
        <w:t xml:space="preserve"> </w:t>
      </w:r>
      <w:r>
        <w:rPr>
          <w:b/>
          <w:sz w:val="20"/>
        </w:rPr>
        <w:t>agree</w:t>
      </w:r>
      <w:r>
        <w:rPr>
          <w:b/>
          <w:spacing w:val="-2"/>
          <w:sz w:val="20"/>
        </w:rPr>
        <w:t xml:space="preserve"> </w:t>
      </w:r>
      <w:r>
        <w:rPr>
          <w:b/>
          <w:sz w:val="20"/>
        </w:rPr>
        <w:t>to</w:t>
      </w:r>
      <w:r>
        <w:rPr>
          <w:b/>
          <w:spacing w:val="-3"/>
          <w:sz w:val="20"/>
        </w:rPr>
        <w:t xml:space="preserve"> </w:t>
      </w:r>
      <w:r>
        <w:rPr>
          <w:b/>
          <w:sz w:val="20"/>
        </w:rPr>
        <w:t>the</w:t>
      </w:r>
      <w:r>
        <w:rPr>
          <w:b/>
          <w:spacing w:val="-2"/>
          <w:sz w:val="20"/>
        </w:rPr>
        <w:t xml:space="preserve"> </w:t>
      </w:r>
      <w:r>
        <w:rPr>
          <w:b/>
          <w:sz w:val="20"/>
        </w:rPr>
        <w:t>attached</w:t>
      </w:r>
      <w:r>
        <w:rPr>
          <w:b/>
          <w:spacing w:val="-3"/>
          <w:sz w:val="20"/>
        </w:rPr>
        <w:t xml:space="preserve"> </w:t>
      </w:r>
      <w:r>
        <w:rPr>
          <w:b/>
          <w:sz w:val="20"/>
        </w:rPr>
        <w:t>terms</w:t>
      </w:r>
      <w:r>
        <w:rPr>
          <w:b/>
          <w:spacing w:val="-2"/>
          <w:sz w:val="20"/>
        </w:rPr>
        <w:t xml:space="preserve"> </w:t>
      </w:r>
      <w:r>
        <w:rPr>
          <w:b/>
          <w:sz w:val="20"/>
        </w:rPr>
        <w:t>and</w:t>
      </w:r>
      <w:r>
        <w:rPr>
          <w:b/>
          <w:spacing w:val="-3"/>
          <w:sz w:val="20"/>
        </w:rPr>
        <w:t xml:space="preserve"> </w:t>
      </w:r>
      <w:r>
        <w:rPr>
          <w:b/>
          <w:sz w:val="20"/>
        </w:rPr>
        <w:t>conditions</w:t>
      </w:r>
      <w:r>
        <w:rPr>
          <w:b/>
          <w:spacing w:val="-2"/>
          <w:sz w:val="20"/>
        </w:rPr>
        <w:t xml:space="preserve"> </w:t>
      </w:r>
      <w:r>
        <w:rPr>
          <w:b/>
          <w:sz w:val="20"/>
        </w:rPr>
        <w:t>and</w:t>
      </w:r>
      <w:r>
        <w:rPr>
          <w:b/>
          <w:spacing w:val="-3"/>
          <w:sz w:val="20"/>
        </w:rPr>
        <w:t xml:space="preserve"> </w:t>
      </w:r>
      <w:r>
        <w:rPr>
          <w:b/>
          <w:sz w:val="20"/>
        </w:rPr>
        <w:t>authorize Rocket</w:t>
      </w:r>
      <w:r>
        <w:rPr>
          <w:b/>
          <w:spacing w:val="-2"/>
          <w:sz w:val="20"/>
        </w:rPr>
        <w:t xml:space="preserve"> </w:t>
      </w:r>
      <w:r>
        <w:rPr>
          <w:b/>
          <w:sz w:val="20"/>
        </w:rPr>
        <w:t>EV</w:t>
      </w:r>
      <w:r>
        <w:rPr>
          <w:b/>
          <w:spacing w:val="-3"/>
          <w:sz w:val="20"/>
        </w:rPr>
        <w:t xml:space="preserve"> </w:t>
      </w:r>
      <w:r>
        <w:rPr>
          <w:b/>
          <w:sz w:val="20"/>
        </w:rPr>
        <w:t>to</w:t>
      </w:r>
      <w:r>
        <w:rPr>
          <w:b/>
          <w:spacing w:val="-3"/>
          <w:sz w:val="20"/>
        </w:rPr>
        <w:t xml:space="preserve"> </w:t>
      </w:r>
      <w:r>
        <w:rPr>
          <w:b/>
          <w:sz w:val="20"/>
        </w:rPr>
        <w:t>perform</w:t>
      </w:r>
      <w:r>
        <w:rPr>
          <w:b/>
          <w:spacing w:val="-3"/>
          <w:sz w:val="20"/>
        </w:rPr>
        <w:t xml:space="preserve"> </w:t>
      </w:r>
      <w:r>
        <w:rPr>
          <w:b/>
          <w:sz w:val="20"/>
        </w:rPr>
        <w:t>the</w:t>
      </w:r>
      <w:r>
        <w:rPr>
          <w:b/>
          <w:spacing w:val="-2"/>
          <w:sz w:val="20"/>
        </w:rPr>
        <w:t xml:space="preserve"> </w:t>
      </w:r>
      <w:r>
        <w:rPr>
          <w:b/>
          <w:sz w:val="20"/>
        </w:rPr>
        <w:t>Services</w:t>
      </w:r>
      <w:r>
        <w:rPr>
          <w:b/>
          <w:spacing w:val="-2"/>
          <w:sz w:val="20"/>
        </w:rPr>
        <w:t xml:space="preserve"> </w:t>
      </w:r>
      <w:r>
        <w:rPr>
          <w:b/>
          <w:sz w:val="20"/>
        </w:rPr>
        <w:t>at</w:t>
      </w:r>
      <w:r>
        <w:rPr>
          <w:b/>
          <w:spacing w:val="-2"/>
          <w:sz w:val="20"/>
        </w:rPr>
        <w:t xml:space="preserve"> </w:t>
      </w:r>
      <w:r>
        <w:rPr>
          <w:b/>
          <w:sz w:val="20"/>
        </w:rPr>
        <w:t>the</w:t>
      </w:r>
      <w:r>
        <w:rPr>
          <w:b/>
          <w:spacing w:val="-2"/>
          <w:sz w:val="20"/>
        </w:rPr>
        <w:t xml:space="preserve"> </w:t>
      </w:r>
      <w:r>
        <w:rPr>
          <w:b/>
          <w:sz w:val="20"/>
        </w:rPr>
        <w:t>Installation Address listed above.</w:t>
      </w:r>
    </w:p>
    <w:p w14:paraId="05A41EB8" w14:textId="77777777" w:rsidR="00B70066" w:rsidRDefault="00B70066">
      <w:pPr>
        <w:rPr>
          <w:b/>
          <w:sz w:val="20"/>
        </w:rPr>
        <w:sectPr w:rsidR="00B70066">
          <w:type w:val="continuous"/>
          <w:pgSz w:w="12240" w:h="15840"/>
          <w:pgMar w:top="1820" w:right="360" w:bottom="1060" w:left="720" w:header="720" w:footer="864" w:gutter="0"/>
          <w:cols w:space="720"/>
        </w:sectPr>
      </w:pPr>
    </w:p>
    <w:p w14:paraId="043B2C53" w14:textId="77777777" w:rsidR="00B70066" w:rsidRDefault="00000000">
      <w:pPr>
        <w:spacing w:before="69"/>
        <w:ind w:left="1" w:right="339"/>
        <w:jc w:val="center"/>
        <w:rPr>
          <w:b/>
          <w:sz w:val="20"/>
        </w:rPr>
      </w:pPr>
      <w:r>
        <w:rPr>
          <w:b/>
          <w:spacing w:val="-2"/>
          <w:sz w:val="20"/>
        </w:rPr>
        <w:lastRenderedPageBreak/>
        <w:t>SCHEDULE</w:t>
      </w:r>
    </w:p>
    <w:p w14:paraId="6D201775" w14:textId="77777777" w:rsidR="00B70066" w:rsidRDefault="00000000">
      <w:pPr>
        <w:ind w:right="339"/>
        <w:jc w:val="center"/>
        <w:rPr>
          <w:b/>
          <w:sz w:val="20"/>
        </w:rPr>
      </w:pPr>
      <w:r>
        <w:rPr>
          <w:b/>
          <w:spacing w:val="-2"/>
          <w:sz w:val="20"/>
        </w:rPr>
        <w:t>LIMITED</w:t>
      </w:r>
      <w:r>
        <w:rPr>
          <w:b/>
          <w:spacing w:val="3"/>
          <w:sz w:val="20"/>
        </w:rPr>
        <w:t xml:space="preserve"> </w:t>
      </w:r>
      <w:r>
        <w:rPr>
          <w:b/>
          <w:spacing w:val="-2"/>
          <w:sz w:val="20"/>
        </w:rPr>
        <w:t>INSTALLATION</w:t>
      </w:r>
      <w:r>
        <w:rPr>
          <w:b/>
          <w:spacing w:val="3"/>
          <w:sz w:val="20"/>
        </w:rPr>
        <w:t xml:space="preserve"> </w:t>
      </w:r>
      <w:r>
        <w:rPr>
          <w:b/>
          <w:spacing w:val="-2"/>
          <w:sz w:val="20"/>
        </w:rPr>
        <w:t>WARRANTY</w:t>
      </w:r>
    </w:p>
    <w:p w14:paraId="0330E343" w14:textId="77777777" w:rsidR="00B70066" w:rsidRDefault="00B70066">
      <w:pPr>
        <w:pStyle w:val="BodyText"/>
        <w:spacing w:before="10"/>
        <w:rPr>
          <w:b/>
        </w:rPr>
      </w:pPr>
    </w:p>
    <w:p w14:paraId="058B2948" w14:textId="77777777" w:rsidR="00B70066" w:rsidRDefault="00000000">
      <w:pPr>
        <w:spacing w:before="1"/>
        <w:ind w:left="729"/>
        <w:jc w:val="both"/>
        <w:rPr>
          <w:b/>
          <w:sz w:val="20"/>
        </w:rPr>
      </w:pPr>
      <w:r>
        <w:rPr>
          <w:b/>
          <w:spacing w:val="-2"/>
          <w:sz w:val="20"/>
        </w:rPr>
        <w:t>Installation</w:t>
      </w:r>
      <w:r>
        <w:rPr>
          <w:b/>
          <w:spacing w:val="9"/>
          <w:sz w:val="20"/>
        </w:rPr>
        <w:t xml:space="preserve"> </w:t>
      </w:r>
      <w:r>
        <w:rPr>
          <w:b/>
          <w:spacing w:val="-2"/>
          <w:sz w:val="20"/>
        </w:rPr>
        <w:t>Warranty</w:t>
      </w:r>
    </w:p>
    <w:p w14:paraId="46BB5B84" w14:textId="77777777" w:rsidR="00B70066" w:rsidRDefault="00000000">
      <w:pPr>
        <w:pStyle w:val="BodyText"/>
        <w:spacing w:before="120"/>
        <w:ind w:left="729" w:right="1063"/>
        <w:jc w:val="both"/>
      </w:pPr>
      <w:r>
        <w:t>Rocket</w:t>
      </w:r>
      <w:r>
        <w:rPr>
          <w:spacing w:val="-12"/>
        </w:rPr>
        <w:t xml:space="preserve"> </w:t>
      </w:r>
      <w:r>
        <w:t>EV</w:t>
      </w:r>
      <w:r>
        <w:rPr>
          <w:spacing w:val="-12"/>
        </w:rPr>
        <w:t xml:space="preserve"> </w:t>
      </w:r>
      <w:r>
        <w:t>INC.</w:t>
      </w:r>
      <w:r>
        <w:rPr>
          <w:spacing w:val="-12"/>
        </w:rPr>
        <w:t xml:space="preserve"> </w:t>
      </w:r>
      <w:r>
        <w:t>(“</w:t>
      </w:r>
      <w:r>
        <w:rPr>
          <w:b/>
        </w:rPr>
        <w:t>Rocket</w:t>
      </w:r>
      <w:r>
        <w:rPr>
          <w:b/>
          <w:spacing w:val="-12"/>
        </w:rPr>
        <w:t xml:space="preserve"> </w:t>
      </w:r>
      <w:r>
        <w:rPr>
          <w:b/>
        </w:rPr>
        <w:t>EV</w:t>
      </w:r>
      <w:r>
        <w:t>”)</w:t>
      </w:r>
      <w:r>
        <w:rPr>
          <w:spacing w:val="-12"/>
        </w:rPr>
        <w:t xml:space="preserve"> </w:t>
      </w:r>
      <w:r>
        <w:t>warrants</w:t>
      </w:r>
      <w:r>
        <w:rPr>
          <w:spacing w:val="-12"/>
        </w:rPr>
        <w:t xml:space="preserve"> </w:t>
      </w:r>
      <w:r>
        <w:t>its</w:t>
      </w:r>
      <w:r>
        <w:rPr>
          <w:spacing w:val="-12"/>
        </w:rPr>
        <w:t xml:space="preserve"> </w:t>
      </w:r>
      <w:r>
        <w:t>installation</w:t>
      </w:r>
      <w:r>
        <w:rPr>
          <w:spacing w:val="-12"/>
        </w:rPr>
        <w:t xml:space="preserve"> </w:t>
      </w:r>
      <w:r>
        <w:t>services</w:t>
      </w:r>
      <w:r>
        <w:rPr>
          <w:spacing w:val="-11"/>
        </w:rPr>
        <w:t xml:space="preserve"> </w:t>
      </w:r>
      <w:r>
        <w:t>related</w:t>
      </w:r>
      <w:r>
        <w:rPr>
          <w:spacing w:val="-12"/>
        </w:rPr>
        <w:t xml:space="preserve"> </w:t>
      </w:r>
      <w:r>
        <w:t>to</w:t>
      </w:r>
      <w:r>
        <w:rPr>
          <w:spacing w:val="-12"/>
        </w:rPr>
        <w:t xml:space="preserve"> </w:t>
      </w:r>
      <w:r>
        <w:t>be</w:t>
      </w:r>
      <w:r>
        <w:rPr>
          <w:spacing w:val="-12"/>
        </w:rPr>
        <w:t xml:space="preserve"> </w:t>
      </w:r>
      <w:r>
        <w:t>free</w:t>
      </w:r>
      <w:r>
        <w:rPr>
          <w:spacing w:val="-12"/>
        </w:rPr>
        <w:t xml:space="preserve"> </w:t>
      </w:r>
      <w:r>
        <w:t>from</w:t>
      </w:r>
      <w:r>
        <w:rPr>
          <w:spacing w:val="-12"/>
        </w:rPr>
        <w:t xml:space="preserve"> </w:t>
      </w:r>
      <w:r>
        <w:t>defects</w:t>
      </w:r>
      <w:r>
        <w:rPr>
          <w:spacing w:val="-12"/>
        </w:rPr>
        <w:t xml:space="preserve"> </w:t>
      </w:r>
      <w:r>
        <w:t>in</w:t>
      </w:r>
      <w:r>
        <w:rPr>
          <w:spacing w:val="-12"/>
        </w:rPr>
        <w:t xml:space="preserve"> </w:t>
      </w:r>
      <w:r>
        <w:t>installation under normal application, use, and service conditions for a period of one (1) year from the actual date of installation. If the EV Charging Station malfunctions or becomes inoperable due to defective or improper installation during the period of this warranty, Rocket EV will provide, at its own costs, the service to determine</w:t>
      </w:r>
      <w:r>
        <w:rPr>
          <w:spacing w:val="-8"/>
        </w:rPr>
        <w:t xml:space="preserve"> </w:t>
      </w:r>
      <w:r>
        <w:t>the</w:t>
      </w:r>
      <w:r>
        <w:rPr>
          <w:spacing w:val="-8"/>
        </w:rPr>
        <w:t xml:space="preserve"> </w:t>
      </w:r>
      <w:r>
        <w:t>cause</w:t>
      </w:r>
      <w:r>
        <w:rPr>
          <w:spacing w:val="-8"/>
        </w:rPr>
        <w:t xml:space="preserve"> </w:t>
      </w:r>
      <w:r>
        <w:t>of</w:t>
      </w:r>
      <w:r>
        <w:rPr>
          <w:spacing w:val="-8"/>
        </w:rPr>
        <w:t xml:space="preserve"> </w:t>
      </w:r>
      <w:r>
        <w:t>the</w:t>
      </w:r>
      <w:r>
        <w:rPr>
          <w:spacing w:val="-8"/>
        </w:rPr>
        <w:t xml:space="preserve"> </w:t>
      </w:r>
      <w:r>
        <w:t>defect</w:t>
      </w:r>
      <w:r>
        <w:rPr>
          <w:spacing w:val="-8"/>
        </w:rPr>
        <w:t xml:space="preserve"> </w:t>
      </w:r>
      <w:r>
        <w:t>and</w:t>
      </w:r>
      <w:r>
        <w:rPr>
          <w:spacing w:val="-8"/>
        </w:rPr>
        <w:t xml:space="preserve"> </w:t>
      </w:r>
      <w:r>
        <w:t>resolve</w:t>
      </w:r>
      <w:r>
        <w:rPr>
          <w:spacing w:val="-8"/>
        </w:rPr>
        <w:t xml:space="preserve"> </w:t>
      </w:r>
      <w:r>
        <w:t>the</w:t>
      </w:r>
      <w:r>
        <w:rPr>
          <w:spacing w:val="-8"/>
        </w:rPr>
        <w:t xml:space="preserve"> </w:t>
      </w:r>
      <w:r>
        <w:t>defect</w:t>
      </w:r>
      <w:r>
        <w:rPr>
          <w:spacing w:val="-8"/>
        </w:rPr>
        <w:t xml:space="preserve"> </w:t>
      </w:r>
      <w:r>
        <w:t>through</w:t>
      </w:r>
      <w:r>
        <w:rPr>
          <w:spacing w:val="-8"/>
        </w:rPr>
        <w:t xml:space="preserve"> </w:t>
      </w:r>
      <w:r>
        <w:t>re-installation</w:t>
      </w:r>
      <w:r>
        <w:rPr>
          <w:spacing w:val="-9"/>
        </w:rPr>
        <w:t xml:space="preserve"> </w:t>
      </w:r>
      <w:r>
        <w:t>of</w:t>
      </w:r>
      <w:r>
        <w:rPr>
          <w:spacing w:val="-8"/>
        </w:rPr>
        <w:t xml:space="preserve"> </w:t>
      </w:r>
      <w:r>
        <w:t>appropriate</w:t>
      </w:r>
      <w:r>
        <w:rPr>
          <w:spacing w:val="-9"/>
        </w:rPr>
        <w:t xml:space="preserve"> </w:t>
      </w:r>
      <w:r>
        <w:t>EV</w:t>
      </w:r>
      <w:r>
        <w:rPr>
          <w:spacing w:val="-9"/>
        </w:rPr>
        <w:t xml:space="preserve"> </w:t>
      </w:r>
      <w:r>
        <w:t>Charging Station or other parts to correct deficiencies, removal of defective parts and installation of replacement parts, other corrective action relating to defective or improper installation services or replacement of a EV Charging Station (but only to the extent covered by the manufacturer’s warranty), and such testing as is reasonably</w:t>
      </w:r>
      <w:r>
        <w:rPr>
          <w:spacing w:val="-8"/>
        </w:rPr>
        <w:t xml:space="preserve"> </w:t>
      </w:r>
      <w:r>
        <w:t>required</w:t>
      </w:r>
      <w:r>
        <w:rPr>
          <w:spacing w:val="-8"/>
        </w:rPr>
        <w:t xml:space="preserve"> </w:t>
      </w:r>
      <w:r>
        <w:t>to</w:t>
      </w:r>
      <w:r>
        <w:rPr>
          <w:spacing w:val="-8"/>
        </w:rPr>
        <w:t xml:space="preserve"> </w:t>
      </w:r>
      <w:r>
        <w:t>ensure</w:t>
      </w:r>
      <w:r>
        <w:rPr>
          <w:spacing w:val="-8"/>
        </w:rPr>
        <w:t xml:space="preserve"> </w:t>
      </w:r>
      <w:r>
        <w:t>that</w:t>
      </w:r>
      <w:r>
        <w:rPr>
          <w:spacing w:val="-8"/>
        </w:rPr>
        <w:t xml:space="preserve"> </w:t>
      </w:r>
      <w:r>
        <w:t>the</w:t>
      </w:r>
      <w:r>
        <w:rPr>
          <w:spacing w:val="-8"/>
        </w:rPr>
        <w:t xml:space="preserve"> </w:t>
      </w:r>
      <w:r>
        <w:t>appropriate</w:t>
      </w:r>
      <w:r>
        <w:rPr>
          <w:spacing w:val="-8"/>
        </w:rPr>
        <w:t xml:space="preserve"> </w:t>
      </w:r>
      <w:r>
        <w:t>corrections</w:t>
      </w:r>
      <w:r>
        <w:rPr>
          <w:spacing w:val="-8"/>
        </w:rPr>
        <w:t xml:space="preserve"> </w:t>
      </w:r>
      <w:r>
        <w:t>have</w:t>
      </w:r>
      <w:r>
        <w:rPr>
          <w:spacing w:val="-8"/>
        </w:rPr>
        <w:t xml:space="preserve"> </w:t>
      </w:r>
      <w:r>
        <w:t>been</w:t>
      </w:r>
      <w:r>
        <w:rPr>
          <w:spacing w:val="-8"/>
        </w:rPr>
        <w:t xml:space="preserve"> </w:t>
      </w:r>
      <w:r>
        <w:t>made.</w:t>
      </w:r>
      <w:r>
        <w:rPr>
          <w:spacing w:val="-8"/>
        </w:rPr>
        <w:t xml:space="preserve"> </w:t>
      </w:r>
      <w:r>
        <w:t>This</w:t>
      </w:r>
      <w:r>
        <w:rPr>
          <w:spacing w:val="-8"/>
        </w:rPr>
        <w:t xml:space="preserve"> </w:t>
      </w:r>
      <w:r>
        <w:t>limited</w:t>
      </w:r>
      <w:r>
        <w:rPr>
          <w:spacing w:val="-8"/>
        </w:rPr>
        <w:t xml:space="preserve"> </w:t>
      </w:r>
      <w:r>
        <w:t>warranty</w:t>
      </w:r>
      <w:r>
        <w:rPr>
          <w:spacing w:val="-8"/>
        </w:rPr>
        <w:t xml:space="preserve"> </w:t>
      </w:r>
      <w:r>
        <w:t>shall transfer</w:t>
      </w:r>
      <w:r>
        <w:rPr>
          <w:spacing w:val="-3"/>
        </w:rPr>
        <w:t xml:space="preserve"> </w:t>
      </w:r>
      <w:r>
        <w:t>from</w:t>
      </w:r>
      <w:r>
        <w:rPr>
          <w:spacing w:val="-4"/>
        </w:rPr>
        <w:t xml:space="preserve"> </w:t>
      </w:r>
      <w:r>
        <w:t>the</w:t>
      </w:r>
      <w:r>
        <w:rPr>
          <w:spacing w:val="-3"/>
        </w:rPr>
        <w:t xml:space="preserve"> </w:t>
      </w:r>
      <w:r>
        <w:t>original</w:t>
      </w:r>
      <w:r>
        <w:rPr>
          <w:spacing w:val="-3"/>
        </w:rPr>
        <w:t xml:space="preserve"> </w:t>
      </w:r>
      <w:r>
        <w:t>buyer/end</w:t>
      </w:r>
      <w:r>
        <w:rPr>
          <w:spacing w:val="-3"/>
        </w:rPr>
        <w:t xml:space="preserve"> </w:t>
      </w:r>
      <w:r>
        <w:t>user</w:t>
      </w:r>
      <w:r>
        <w:rPr>
          <w:spacing w:val="-3"/>
        </w:rPr>
        <w:t xml:space="preserve"> </w:t>
      </w:r>
      <w:r>
        <w:t>to</w:t>
      </w:r>
      <w:r>
        <w:rPr>
          <w:spacing w:val="-3"/>
        </w:rPr>
        <w:t xml:space="preserve"> </w:t>
      </w:r>
      <w:r>
        <w:t>subsequent</w:t>
      </w:r>
      <w:r>
        <w:rPr>
          <w:spacing w:val="-3"/>
        </w:rPr>
        <w:t xml:space="preserve"> </w:t>
      </w:r>
      <w:r>
        <w:t>buyers/end</w:t>
      </w:r>
      <w:r>
        <w:rPr>
          <w:spacing w:val="-3"/>
        </w:rPr>
        <w:t xml:space="preserve"> </w:t>
      </w:r>
      <w:r>
        <w:t>users</w:t>
      </w:r>
      <w:r>
        <w:rPr>
          <w:spacing w:val="-3"/>
        </w:rPr>
        <w:t xml:space="preserve"> </w:t>
      </w:r>
      <w:r>
        <w:t>of</w:t>
      </w:r>
      <w:r>
        <w:rPr>
          <w:spacing w:val="-3"/>
        </w:rPr>
        <w:t xml:space="preserve"> </w:t>
      </w:r>
      <w:r>
        <w:t>the</w:t>
      </w:r>
      <w:r>
        <w:rPr>
          <w:spacing w:val="-3"/>
        </w:rPr>
        <w:t xml:space="preserve"> </w:t>
      </w:r>
      <w:r>
        <w:t>house</w:t>
      </w:r>
      <w:r>
        <w:rPr>
          <w:spacing w:val="-3"/>
        </w:rPr>
        <w:t xml:space="preserve"> </w:t>
      </w:r>
      <w:r>
        <w:t>or</w:t>
      </w:r>
      <w:r>
        <w:rPr>
          <w:spacing w:val="-3"/>
        </w:rPr>
        <w:t xml:space="preserve"> </w:t>
      </w:r>
      <w:r>
        <w:t>other</w:t>
      </w:r>
      <w:r>
        <w:rPr>
          <w:spacing w:val="-3"/>
        </w:rPr>
        <w:t xml:space="preserve"> </w:t>
      </w:r>
      <w:r>
        <w:t>dwelling</w:t>
      </w:r>
      <w:r>
        <w:rPr>
          <w:spacing w:val="-3"/>
        </w:rPr>
        <w:t xml:space="preserve"> </w:t>
      </w:r>
      <w:r>
        <w:t>or location</w:t>
      </w:r>
      <w:r>
        <w:rPr>
          <w:spacing w:val="-1"/>
        </w:rPr>
        <w:t xml:space="preserve"> </w:t>
      </w:r>
      <w:r>
        <w:t>where</w:t>
      </w:r>
      <w:r>
        <w:rPr>
          <w:spacing w:val="-1"/>
        </w:rPr>
        <w:t xml:space="preserve"> </w:t>
      </w:r>
      <w:r>
        <w:t>the</w:t>
      </w:r>
      <w:r>
        <w:rPr>
          <w:spacing w:val="-1"/>
        </w:rPr>
        <w:t xml:space="preserve"> </w:t>
      </w:r>
      <w:r>
        <w:t>EV</w:t>
      </w:r>
      <w:r>
        <w:rPr>
          <w:spacing w:val="-1"/>
        </w:rPr>
        <w:t xml:space="preserve"> </w:t>
      </w:r>
      <w:r>
        <w:t>Charging</w:t>
      </w:r>
      <w:r>
        <w:rPr>
          <w:spacing w:val="-1"/>
        </w:rPr>
        <w:t xml:space="preserve"> </w:t>
      </w:r>
      <w:r>
        <w:t>Station</w:t>
      </w:r>
      <w:r>
        <w:rPr>
          <w:spacing w:val="-1"/>
        </w:rPr>
        <w:t xml:space="preserve"> </w:t>
      </w:r>
      <w:r>
        <w:t>is</w:t>
      </w:r>
      <w:r>
        <w:rPr>
          <w:spacing w:val="-1"/>
        </w:rPr>
        <w:t xml:space="preserve"> </w:t>
      </w:r>
      <w:r>
        <w:t>located</w:t>
      </w:r>
      <w:r>
        <w:rPr>
          <w:spacing w:val="-1"/>
        </w:rPr>
        <w:t xml:space="preserve"> </w:t>
      </w:r>
      <w:r>
        <w:t>for</w:t>
      </w:r>
      <w:r>
        <w:rPr>
          <w:spacing w:val="-1"/>
        </w:rPr>
        <w:t xml:space="preserve"> </w:t>
      </w:r>
      <w:r>
        <w:t>the</w:t>
      </w:r>
      <w:r>
        <w:rPr>
          <w:spacing w:val="-1"/>
        </w:rPr>
        <w:t xml:space="preserve"> </w:t>
      </w:r>
      <w:r>
        <w:t>remainder</w:t>
      </w:r>
      <w:r>
        <w:rPr>
          <w:spacing w:val="-1"/>
        </w:rPr>
        <w:t xml:space="preserve"> </w:t>
      </w:r>
      <w:r>
        <w:t>of</w:t>
      </w:r>
      <w:r>
        <w:rPr>
          <w:spacing w:val="-1"/>
        </w:rPr>
        <w:t xml:space="preserve"> </w:t>
      </w:r>
      <w:r>
        <w:t>the</w:t>
      </w:r>
      <w:r>
        <w:rPr>
          <w:spacing w:val="-1"/>
        </w:rPr>
        <w:t xml:space="preserve"> </w:t>
      </w:r>
      <w:r>
        <w:t>warranty</w:t>
      </w:r>
      <w:r>
        <w:rPr>
          <w:spacing w:val="-1"/>
        </w:rPr>
        <w:t xml:space="preserve"> </w:t>
      </w:r>
      <w:r>
        <w:t>term,</w:t>
      </w:r>
      <w:r>
        <w:rPr>
          <w:spacing w:val="-1"/>
        </w:rPr>
        <w:t xml:space="preserve"> </w:t>
      </w:r>
      <w:r>
        <w:t>provided</w:t>
      </w:r>
      <w:r>
        <w:rPr>
          <w:spacing w:val="-1"/>
        </w:rPr>
        <w:t xml:space="preserve"> </w:t>
      </w:r>
      <w:r>
        <w:t>the</w:t>
      </w:r>
      <w:r>
        <w:rPr>
          <w:spacing w:val="-1"/>
        </w:rPr>
        <w:t xml:space="preserve"> </w:t>
      </w:r>
      <w:r>
        <w:t>EV Charging</w:t>
      </w:r>
      <w:r>
        <w:rPr>
          <w:spacing w:val="-9"/>
        </w:rPr>
        <w:t xml:space="preserve"> </w:t>
      </w:r>
      <w:r>
        <w:t>Station</w:t>
      </w:r>
      <w:r>
        <w:rPr>
          <w:spacing w:val="-9"/>
        </w:rPr>
        <w:t xml:space="preserve"> </w:t>
      </w:r>
      <w:r>
        <w:t>is</w:t>
      </w:r>
      <w:r>
        <w:rPr>
          <w:spacing w:val="-9"/>
        </w:rPr>
        <w:t xml:space="preserve"> </w:t>
      </w:r>
      <w:r>
        <w:t>not</w:t>
      </w:r>
      <w:r>
        <w:rPr>
          <w:spacing w:val="-8"/>
        </w:rPr>
        <w:t xml:space="preserve"> </w:t>
      </w:r>
      <w:r>
        <w:t>moved</w:t>
      </w:r>
      <w:r>
        <w:rPr>
          <w:spacing w:val="-9"/>
        </w:rPr>
        <w:t xml:space="preserve"> </w:t>
      </w:r>
      <w:r>
        <w:t>or</w:t>
      </w:r>
      <w:r>
        <w:rPr>
          <w:spacing w:val="-8"/>
        </w:rPr>
        <w:t xml:space="preserve"> </w:t>
      </w:r>
      <w:r>
        <w:t>relocated</w:t>
      </w:r>
      <w:r>
        <w:rPr>
          <w:spacing w:val="-9"/>
        </w:rPr>
        <w:t xml:space="preserve"> </w:t>
      </w:r>
      <w:r>
        <w:t>from</w:t>
      </w:r>
      <w:r>
        <w:rPr>
          <w:spacing w:val="-9"/>
        </w:rPr>
        <w:t xml:space="preserve"> </w:t>
      </w:r>
      <w:r>
        <w:t>its</w:t>
      </w:r>
      <w:r>
        <w:rPr>
          <w:spacing w:val="-9"/>
        </w:rPr>
        <w:t xml:space="preserve"> </w:t>
      </w:r>
      <w:r>
        <w:t>originally</w:t>
      </w:r>
      <w:r>
        <w:rPr>
          <w:spacing w:val="-9"/>
        </w:rPr>
        <w:t xml:space="preserve"> </w:t>
      </w:r>
      <w:r>
        <w:t>installed</w:t>
      </w:r>
      <w:r>
        <w:rPr>
          <w:spacing w:val="-9"/>
        </w:rPr>
        <w:t xml:space="preserve"> </w:t>
      </w:r>
      <w:r>
        <w:t>location,</w:t>
      </w:r>
      <w:r>
        <w:rPr>
          <w:spacing w:val="-8"/>
        </w:rPr>
        <w:t xml:space="preserve"> </w:t>
      </w:r>
      <w:r>
        <w:t>has</w:t>
      </w:r>
      <w:r>
        <w:rPr>
          <w:spacing w:val="-9"/>
        </w:rPr>
        <w:t xml:space="preserve"> </w:t>
      </w:r>
      <w:r>
        <w:t>not</w:t>
      </w:r>
      <w:r>
        <w:rPr>
          <w:spacing w:val="-8"/>
        </w:rPr>
        <w:t xml:space="preserve"> </w:t>
      </w:r>
      <w:r>
        <w:t>been</w:t>
      </w:r>
      <w:r>
        <w:rPr>
          <w:spacing w:val="-9"/>
        </w:rPr>
        <w:t xml:space="preserve"> </w:t>
      </w:r>
      <w:r>
        <w:t>tampered</w:t>
      </w:r>
      <w:r>
        <w:rPr>
          <w:spacing w:val="-9"/>
        </w:rPr>
        <w:t xml:space="preserve"> </w:t>
      </w:r>
      <w:r>
        <w:t>with by anyone, and has been exclusively serviced by Rocket EV.</w:t>
      </w:r>
    </w:p>
    <w:p w14:paraId="1CB2B5CF" w14:textId="77777777" w:rsidR="00B70066" w:rsidRDefault="00B70066">
      <w:pPr>
        <w:pStyle w:val="BodyText"/>
        <w:spacing w:before="10"/>
      </w:pPr>
    </w:p>
    <w:p w14:paraId="0EF596C0" w14:textId="77777777" w:rsidR="00B70066" w:rsidRDefault="00000000">
      <w:pPr>
        <w:pStyle w:val="Heading2"/>
        <w:spacing w:before="1"/>
        <w:ind w:left="729"/>
        <w:jc w:val="both"/>
      </w:pPr>
      <w:r>
        <w:t>Warranty</w:t>
      </w:r>
      <w:r>
        <w:rPr>
          <w:spacing w:val="-9"/>
        </w:rPr>
        <w:t xml:space="preserve"> </w:t>
      </w:r>
      <w:r>
        <w:rPr>
          <w:spacing w:val="-2"/>
        </w:rPr>
        <w:t>Exclusions</w:t>
      </w:r>
    </w:p>
    <w:p w14:paraId="7EA50156" w14:textId="77777777" w:rsidR="00B70066" w:rsidRDefault="00000000">
      <w:pPr>
        <w:pStyle w:val="BodyText"/>
        <w:spacing w:before="115"/>
        <w:ind w:left="729" w:right="1065"/>
        <w:jc w:val="both"/>
      </w:pPr>
      <w:r>
        <w:t>If the EV Charging Station has been subject to misuse, neglect or accident or has been damaged through abuse,</w:t>
      </w:r>
      <w:r>
        <w:rPr>
          <w:spacing w:val="-6"/>
        </w:rPr>
        <w:t xml:space="preserve"> </w:t>
      </w:r>
      <w:r>
        <w:t>alteration,</w:t>
      </w:r>
      <w:r>
        <w:rPr>
          <w:spacing w:val="-6"/>
        </w:rPr>
        <w:t xml:space="preserve"> </w:t>
      </w:r>
      <w:r>
        <w:t>failure</w:t>
      </w:r>
      <w:r>
        <w:rPr>
          <w:spacing w:val="-7"/>
        </w:rPr>
        <w:t xml:space="preserve"> </w:t>
      </w:r>
      <w:r>
        <w:t>to</w:t>
      </w:r>
      <w:r>
        <w:rPr>
          <w:spacing w:val="-7"/>
        </w:rPr>
        <w:t xml:space="preserve"> </w:t>
      </w:r>
      <w:r>
        <w:t>follow</w:t>
      </w:r>
      <w:r>
        <w:rPr>
          <w:spacing w:val="-8"/>
        </w:rPr>
        <w:t xml:space="preserve"> </w:t>
      </w:r>
      <w:r>
        <w:t>Rocket</w:t>
      </w:r>
      <w:r>
        <w:rPr>
          <w:spacing w:val="-6"/>
        </w:rPr>
        <w:t xml:space="preserve"> </w:t>
      </w:r>
      <w:r>
        <w:t>EV’s</w:t>
      </w:r>
      <w:r>
        <w:rPr>
          <w:spacing w:val="-7"/>
        </w:rPr>
        <w:t xml:space="preserve"> </w:t>
      </w:r>
      <w:r>
        <w:t>or</w:t>
      </w:r>
      <w:r>
        <w:rPr>
          <w:spacing w:val="-6"/>
        </w:rPr>
        <w:t xml:space="preserve"> </w:t>
      </w:r>
      <w:r>
        <w:t>the</w:t>
      </w:r>
      <w:r>
        <w:rPr>
          <w:spacing w:val="-7"/>
        </w:rPr>
        <w:t xml:space="preserve"> </w:t>
      </w:r>
      <w:r>
        <w:t>manufacturers’</w:t>
      </w:r>
      <w:r>
        <w:rPr>
          <w:spacing w:val="-6"/>
        </w:rPr>
        <w:t xml:space="preserve"> </w:t>
      </w:r>
      <w:r>
        <w:t>operation</w:t>
      </w:r>
      <w:r>
        <w:rPr>
          <w:spacing w:val="-7"/>
        </w:rPr>
        <w:t xml:space="preserve"> </w:t>
      </w:r>
      <w:r>
        <w:t>or</w:t>
      </w:r>
      <w:r>
        <w:rPr>
          <w:spacing w:val="-6"/>
        </w:rPr>
        <w:t xml:space="preserve"> </w:t>
      </w:r>
      <w:r>
        <w:t>maintenance</w:t>
      </w:r>
      <w:r>
        <w:rPr>
          <w:spacing w:val="-7"/>
        </w:rPr>
        <w:t xml:space="preserve"> </w:t>
      </w:r>
      <w:r>
        <w:t>instructions (of which buyer/end user has been notified by Rocket EV), this warranty will not be applicable and will be of</w:t>
      </w:r>
      <w:r>
        <w:rPr>
          <w:spacing w:val="-5"/>
        </w:rPr>
        <w:t xml:space="preserve"> </w:t>
      </w:r>
      <w:r>
        <w:t>no</w:t>
      </w:r>
      <w:r>
        <w:rPr>
          <w:spacing w:val="-5"/>
        </w:rPr>
        <w:t xml:space="preserve"> </w:t>
      </w:r>
      <w:r>
        <w:t>force</w:t>
      </w:r>
      <w:r>
        <w:rPr>
          <w:spacing w:val="-5"/>
        </w:rPr>
        <w:t xml:space="preserve"> </w:t>
      </w:r>
      <w:r>
        <w:t>and</w:t>
      </w:r>
      <w:r>
        <w:rPr>
          <w:spacing w:val="-5"/>
        </w:rPr>
        <w:t xml:space="preserve"> </w:t>
      </w:r>
      <w:r>
        <w:t>effect</w:t>
      </w:r>
      <w:r>
        <w:rPr>
          <w:spacing w:val="-5"/>
        </w:rPr>
        <w:t xml:space="preserve"> </w:t>
      </w:r>
      <w:r>
        <w:t>to</w:t>
      </w:r>
      <w:r>
        <w:rPr>
          <w:spacing w:val="-5"/>
        </w:rPr>
        <w:t xml:space="preserve"> </w:t>
      </w:r>
      <w:r>
        <w:t>the</w:t>
      </w:r>
      <w:r>
        <w:rPr>
          <w:spacing w:val="-5"/>
        </w:rPr>
        <w:t xml:space="preserve"> </w:t>
      </w:r>
      <w:r>
        <w:t>extent</w:t>
      </w:r>
      <w:r>
        <w:rPr>
          <w:spacing w:val="-5"/>
        </w:rPr>
        <w:t xml:space="preserve"> </w:t>
      </w:r>
      <w:r>
        <w:t>applicable</w:t>
      </w:r>
      <w:r>
        <w:rPr>
          <w:spacing w:val="-5"/>
        </w:rPr>
        <w:t xml:space="preserve"> </w:t>
      </w:r>
      <w:r>
        <w:t>considering</w:t>
      </w:r>
      <w:r>
        <w:rPr>
          <w:spacing w:val="-5"/>
        </w:rPr>
        <w:t xml:space="preserve"> </w:t>
      </w:r>
      <w:r>
        <w:t>the</w:t>
      </w:r>
      <w:r>
        <w:rPr>
          <w:spacing w:val="-5"/>
        </w:rPr>
        <w:t xml:space="preserve"> </w:t>
      </w:r>
      <w:r>
        <w:t>damages</w:t>
      </w:r>
      <w:r>
        <w:rPr>
          <w:spacing w:val="-5"/>
        </w:rPr>
        <w:t xml:space="preserve"> </w:t>
      </w:r>
      <w:r>
        <w:t>abuse,</w:t>
      </w:r>
      <w:r>
        <w:rPr>
          <w:spacing w:val="-5"/>
        </w:rPr>
        <w:t xml:space="preserve"> </w:t>
      </w:r>
      <w:r>
        <w:t>etc.</w:t>
      </w:r>
      <w:r>
        <w:rPr>
          <w:spacing w:val="-5"/>
        </w:rPr>
        <w:t xml:space="preserve"> </w:t>
      </w:r>
      <w:r>
        <w:t>This</w:t>
      </w:r>
      <w:r>
        <w:rPr>
          <w:spacing w:val="-5"/>
        </w:rPr>
        <w:t xml:space="preserve"> </w:t>
      </w:r>
      <w:r>
        <w:t>warranty</w:t>
      </w:r>
      <w:r>
        <w:rPr>
          <w:spacing w:val="-5"/>
        </w:rPr>
        <w:t xml:space="preserve"> </w:t>
      </w:r>
      <w:r>
        <w:t>does</w:t>
      </w:r>
      <w:r>
        <w:rPr>
          <w:spacing w:val="-5"/>
        </w:rPr>
        <w:t xml:space="preserve"> </w:t>
      </w:r>
      <w:r>
        <w:t>not cover damage due to acts of God.</w:t>
      </w:r>
    </w:p>
    <w:p w14:paraId="1B314C49" w14:textId="77777777" w:rsidR="00B70066" w:rsidRDefault="00B70066">
      <w:pPr>
        <w:pStyle w:val="BodyText"/>
        <w:spacing w:before="12"/>
      </w:pPr>
    </w:p>
    <w:p w14:paraId="4D4852BA" w14:textId="77777777" w:rsidR="00B70066" w:rsidRDefault="00000000">
      <w:pPr>
        <w:pStyle w:val="Heading2"/>
        <w:ind w:left="729"/>
        <w:jc w:val="both"/>
      </w:pPr>
      <w:r>
        <w:t>Limitations</w:t>
      </w:r>
      <w:r>
        <w:rPr>
          <w:spacing w:val="-7"/>
        </w:rPr>
        <w:t xml:space="preserve"> </w:t>
      </w:r>
      <w:r>
        <w:t>of</w:t>
      </w:r>
      <w:r>
        <w:rPr>
          <w:spacing w:val="-8"/>
        </w:rPr>
        <w:t xml:space="preserve"> </w:t>
      </w:r>
      <w:r>
        <w:t>Warranty</w:t>
      </w:r>
      <w:r>
        <w:rPr>
          <w:spacing w:val="-7"/>
        </w:rPr>
        <w:t xml:space="preserve"> </w:t>
      </w:r>
      <w:r>
        <w:t>and</w:t>
      </w:r>
      <w:r>
        <w:rPr>
          <w:spacing w:val="-6"/>
        </w:rPr>
        <w:t xml:space="preserve"> </w:t>
      </w:r>
      <w:r>
        <w:rPr>
          <w:spacing w:val="-2"/>
        </w:rPr>
        <w:t>Liability</w:t>
      </w:r>
    </w:p>
    <w:p w14:paraId="6A9A8AFA" w14:textId="77777777" w:rsidR="00B70066" w:rsidRDefault="00000000">
      <w:pPr>
        <w:pStyle w:val="BodyText"/>
        <w:spacing w:before="121"/>
        <w:ind w:left="729" w:right="1065"/>
        <w:jc w:val="both"/>
      </w:pPr>
      <w:r>
        <w:t>Except as expressly provided herein or prohibited by applicable law, Rocket EV makes no warranties whatsoever regarding the EV Charging Station. Rocket EV shall use commercially reasonable efforts to obtain assignable warranties for any EV Charging Station manufactured by third parties. Upon receipt of payment by Rocket EV of the installation price in full Rocket EV does hereby assign and pass through to the buyer/end user all available manufacturers’ warranties for the EV Charging Station, to the greatest extent</w:t>
      </w:r>
      <w:r>
        <w:rPr>
          <w:spacing w:val="-14"/>
        </w:rPr>
        <w:t xml:space="preserve"> </w:t>
      </w:r>
      <w:r>
        <w:t>such</w:t>
      </w:r>
      <w:r>
        <w:rPr>
          <w:spacing w:val="-14"/>
        </w:rPr>
        <w:t xml:space="preserve"> </w:t>
      </w:r>
      <w:r>
        <w:t>warranties</w:t>
      </w:r>
      <w:r>
        <w:rPr>
          <w:spacing w:val="-14"/>
        </w:rPr>
        <w:t xml:space="preserve"> </w:t>
      </w:r>
      <w:r>
        <w:t>are</w:t>
      </w:r>
      <w:r>
        <w:rPr>
          <w:spacing w:val="-14"/>
        </w:rPr>
        <w:t xml:space="preserve"> </w:t>
      </w:r>
      <w:r>
        <w:t>assignable,</w:t>
      </w:r>
      <w:r>
        <w:rPr>
          <w:spacing w:val="-14"/>
        </w:rPr>
        <w:t xml:space="preserve"> </w:t>
      </w:r>
      <w:r>
        <w:t>all</w:t>
      </w:r>
      <w:r>
        <w:rPr>
          <w:spacing w:val="-14"/>
        </w:rPr>
        <w:t xml:space="preserve"> </w:t>
      </w:r>
      <w:r>
        <w:t>on</w:t>
      </w:r>
      <w:r>
        <w:rPr>
          <w:spacing w:val="-14"/>
        </w:rPr>
        <w:t xml:space="preserve"> </w:t>
      </w:r>
      <w:r>
        <w:t>an</w:t>
      </w:r>
      <w:r>
        <w:rPr>
          <w:spacing w:val="-14"/>
        </w:rPr>
        <w:t xml:space="preserve"> </w:t>
      </w:r>
      <w:r>
        <w:t>“as</w:t>
      </w:r>
      <w:r>
        <w:rPr>
          <w:spacing w:val="-14"/>
        </w:rPr>
        <w:t xml:space="preserve"> </w:t>
      </w:r>
      <w:r>
        <w:t>is”</w:t>
      </w:r>
      <w:r>
        <w:rPr>
          <w:spacing w:val="-13"/>
        </w:rPr>
        <w:t xml:space="preserve"> </w:t>
      </w:r>
      <w:r>
        <w:t>basis,</w:t>
      </w:r>
      <w:r>
        <w:rPr>
          <w:spacing w:val="-14"/>
        </w:rPr>
        <w:t xml:space="preserve"> </w:t>
      </w:r>
      <w:r>
        <w:t>provided</w:t>
      </w:r>
      <w:r>
        <w:rPr>
          <w:spacing w:val="-14"/>
        </w:rPr>
        <w:t xml:space="preserve"> </w:t>
      </w:r>
      <w:r>
        <w:t>that,</w:t>
      </w:r>
      <w:r>
        <w:rPr>
          <w:spacing w:val="-14"/>
        </w:rPr>
        <w:t xml:space="preserve"> </w:t>
      </w:r>
      <w:r>
        <w:t>to</w:t>
      </w:r>
      <w:r>
        <w:rPr>
          <w:spacing w:val="-14"/>
        </w:rPr>
        <w:t xml:space="preserve"> </w:t>
      </w:r>
      <w:r>
        <w:t>the</w:t>
      </w:r>
      <w:r>
        <w:rPr>
          <w:spacing w:val="-14"/>
        </w:rPr>
        <w:t xml:space="preserve"> </w:t>
      </w:r>
      <w:r>
        <w:t>extent</w:t>
      </w:r>
      <w:r>
        <w:rPr>
          <w:spacing w:val="-14"/>
        </w:rPr>
        <w:t xml:space="preserve"> </w:t>
      </w:r>
      <w:r>
        <w:t>any</w:t>
      </w:r>
      <w:r>
        <w:rPr>
          <w:spacing w:val="-14"/>
        </w:rPr>
        <w:t xml:space="preserve"> </w:t>
      </w:r>
      <w:r>
        <w:t>manufacturer’s warranty is not assignable, Rocket EV shall hold such warranty in trust for the buyer/end user, and shall use commercially reasonable efforts to enforce the terms thereof for and on behalf of the buyer/end user at</w:t>
      </w:r>
      <w:r>
        <w:rPr>
          <w:spacing w:val="-11"/>
        </w:rPr>
        <w:t xml:space="preserve"> </w:t>
      </w:r>
      <w:r>
        <w:t>the</w:t>
      </w:r>
      <w:r>
        <w:rPr>
          <w:spacing w:val="-12"/>
        </w:rPr>
        <w:t xml:space="preserve"> </w:t>
      </w:r>
      <w:r>
        <w:t>reasonable</w:t>
      </w:r>
      <w:r>
        <w:rPr>
          <w:spacing w:val="-12"/>
        </w:rPr>
        <w:t xml:space="preserve"> </w:t>
      </w:r>
      <w:r>
        <w:t>cost</w:t>
      </w:r>
      <w:r>
        <w:rPr>
          <w:spacing w:val="-11"/>
        </w:rPr>
        <w:t xml:space="preserve"> </w:t>
      </w:r>
      <w:r>
        <w:t>of</w:t>
      </w:r>
      <w:r>
        <w:rPr>
          <w:spacing w:val="-11"/>
        </w:rPr>
        <w:t xml:space="preserve"> </w:t>
      </w:r>
      <w:r>
        <w:t>the</w:t>
      </w:r>
      <w:r>
        <w:rPr>
          <w:spacing w:val="-12"/>
        </w:rPr>
        <w:t xml:space="preserve"> </w:t>
      </w:r>
      <w:r>
        <w:t>buyer/end</w:t>
      </w:r>
      <w:r>
        <w:rPr>
          <w:spacing w:val="-12"/>
        </w:rPr>
        <w:t xml:space="preserve"> </w:t>
      </w:r>
      <w:r>
        <w:t>user.</w:t>
      </w:r>
      <w:r>
        <w:rPr>
          <w:spacing w:val="-11"/>
        </w:rPr>
        <w:t xml:space="preserve"> </w:t>
      </w:r>
      <w:r>
        <w:t>Damage</w:t>
      </w:r>
      <w:r>
        <w:rPr>
          <w:spacing w:val="-12"/>
        </w:rPr>
        <w:t xml:space="preserve"> </w:t>
      </w:r>
      <w:r>
        <w:t>to</w:t>
      </w:r>
      <w:r>
        <w:rPr>
          <w:spacing w:val="-12"/>
        </w:rPr>
        <w:t xml:space="preserve"> </w:t>
      </w:r>
      <w:r>
        <w:t>persons</w:t>
      </w:r>
      <w:r>
        <w:rPr>
          <w:spacing w:val="-12"/>
        </w:rPr>
        <w:t xml:space="preserve"> </w:t>
      </w:r>
      <w:r>
        <w:t>or</w:t>
      </w:r>
      <w:r>
        <w:rPr>
          <w:spacing w:val="-11"/>
        </w:rPr>
        <w:t xml:space="preserve"> </w:t>
      </w:r>
      <w:r>
        <w:t>property</w:t>
      </w:r>
      <w:r>
        <w:rPr>
          <w:spacing w:val="-12"/>
        </w:rPr>
        <w:t xml:space="preserve"> </w:t>
      </w:r>
      <w:r>
        <w:t>or</w:t>
      </w:r>
      <w:r>
        <w:rPr>
          <w:spacing w:val="-11"/>
        </w:rPr>
        <w:t xml:space="preserve"> </w:t>
      </w:r>
      <w:r>
        <w:t>other</w:t>
      </w:r>
      <w:r>
        <w:rPr>
          <w:spacing w:val="-11"/>
        </w:rPr>
        <w:t xml:space="preserve"> </w:t>
      </w:r>
      <w:r>
        <w:t>loss</w:t>
      </w:r>
      <w:r>
        <w:rPr>
          <w:spacing w:val="-12"/>
        </w:rPr>
        <w:t xml:space="preserve"> </w:t>
      </w:r>
      <w:r>
        <w:t>or</w:t>
      </w:r>
      <w:r>
        <w:rPr>
          <w:spacing w:val="-11"/>
        </w:rPr>
        <w:t xml:space="preserve"> </w:t>
      </w:r>
      <w:r>
        <w:t>injury</w:t>
      </w:r>
      <w:r>
        <w:rPr>
          <w:spacing w:val="-12"/>
        </w:rPr>
        <w:t xml:space="preserve"> </w:t>
      </w:r>
      <w:r>
        <w:t>resulting directly from defects in the EV Charging Station or use (other than the use by Rocket EV, its employees, subcontractors or agents) thereof shall not be the responsibility of</w:t>
      </w:r>
      <w:r>
        <w:rPr>
          <w:spacing w:val="-1"/>
        </w:rPr>
        <w:t xml:space="preserve"> </w:t>
      </w:r>
      <w:r>
        <w:t>Rocket EV, provided</w:t>
      </w:r>
      <w:r>
        <w:rPr>
          <w:spacing w:val="-1"/>
        </w:rPr>
        <w:t xml:space="preserve"> </w:t>
      </w:r>
      <w:r>
        <w:t>that such</w:t>
      </w:r>
      <w:r>
        <w:rPr>
          <w:spacing w:val="-1"/>
        </w:rPr>
        <w:t xml:space="preserve"> </w:t>
      </w:r>
      <w:r>
        <w:t>damage is not caused by Rocket EV, its employees, subcontractors or agents.</w:t>
      </w:r>
    </w:p>
    <w:p w14:paraId="45D277C1" w14:textId="77777777" w:rsidR="00B70066" w:rsidRDefault="00B70066">
      <w:pPr>
        <w:pStyle w:val="BodyText"/>
        <w:spacing w:before="10"/>
      </w:pPr>
    </w:p>
    <w:p w14:paraId="36490646" w14:textId="77777777" w:rsidR="00B70066" w:rsidRDefault="00000000">
      <w:pPr>
        <w:pStyle w:val="Heading2"/>
        <w:ind w:left="729" w:right="1065"/>
        <w:jc w:val="both"/>
      </w:pPr>
      <w:r>
        <w:t>TO</w:t>
      </w:r>
      <w:r>
        <w:rPr>
          <w:spacing w:val="-8"/>
        </w:rPr>
        <w:t xml:space="preserve"> </w:t>
      </w:r>
      <w:r>
        <w:t>THE</w:t>
      </w:r>
      <w:r>
        <w:rPr>
          <w:spacing w:val="-7"/>
        </w:rPr>
        <w:t xml:space="preserve"> </w:t>
      </w:r>
      <w:r>
        <w:t>MAXIMUM</w:t>
      </w:r>
      <w:r>
        <w:rPr>
          <w:spacing w:val="-8"/>
        </w:rPr>
        <w:t xml:space="preserve"> </w:t>
      </w:r>
      <w:r>
        <w:t>EXTENT</w:t>
      </w:r>
      <w:r>
        <w:rPr>
          <w:spacing w:val="-7"/>
        </w:rPr>
        <w:t xml:space="preserve"> </w:t>
      </w:r>
      <w:r>
        <w:t>PERMITTED</w:t>
      </w:r>
      <w:r>
        <w:rPr>
          <w:spacing w:val="-8"/>
        </w:rPr>
        <w:t xml:space="preserve"> </w:t>
      </w:r>
      <w:r>
        <w:t>UNDER</w:t>
      </w:r>
      <w:r>
        <w:rPr>
          <w:spacing w:val="-8"/>
        </w:rPr>
        <w:t xml:space="preserve"> </w:t>
      </w:r>
      <w:r>
        <w:t>APPLICABLE</w:t>
      </w:r>
      <w:r>
        <w:rPr>
          <w:spacing w:val="-7"/>
        </w:rPr>
        <w:t xml:space="preserve"> </w:t>
      </w:r>
      <w:r>
        <w:t>LAW,</w:t>
      </w:r>
      <w:r>
        <w:rPr>
          <w:spacing w:val="-7"/>
        </w:rPr>
        <w:t xml:space="preserve"> </w:t>
      </w:r>
      <w:r>
        <w:t>IN</w:t>
      </w:r>
      <w:r>
        <w:rPr>
          <w:spacing w:val="-8"/>
        </w:rPr>
        <w:t xml:space="preserve"> </w:t>
      </w:r>
      <w:r>
        <w:t>NO</w:t>
      </w:r>
      <w:r>
        <w:rPr>
          <w:spacing w:val="-8"/>
        </w:rPr>
        <w:t xml:space="preserve"> </w:t>
      </w:r>
      <w:r>
        <w:t>EVENT</w:t>
      </w:r>
      <w:r>
        <w:rPr>
          <w:spacing w:val="-7"/>
        </w:rPr>
        <w:t xml:space="preserve"> </w:t>
      </w:r>
      <w:r>
        <w:t>WILL</w:t>
      </w:r>
      <w:r>
        <w:rPr>
          <w:spacing w:val="-8"/>
        </w:rPr>
        <w:t xml:space="preserve"> </w:t>
      </w:r>
      <w:r>
        <w:t>Rocket</w:t>
      </w:r>
      <w:r>
        <w:rPr>
          <w:spacing w:val="-7"/>
        </w:rPr>
        <w:t xml:space="preserve"> </w:t>
      </w:r>
      <w:r>
        <w:t>EV BE LIABLE TO BUYER/END USER, THEIR AFFILIATES OR INDEMNITIES FOR ANY: (I) SPECIAL, EXEMPLARY, PUNITIVE, INDIRECT, INCIDENTAL OR CONSEQUENCIAL DAMAGES: (II) LOST SAVINGS, PROFITS, DATA, USE OR GOODWILL; AND (III) BUSINESS INTERRUPTION, IN EACH CASE, REGARDLESS OF THE CAUSE OF ACTION OR THEORY OF LIABILITY, WHETHER IN CONTRACT, TORT (INCLUDING NEGLIENCE OR GROSS NEGLIGEMCE) OR OTHERWISE, AND EVEN IF NOTIFIED IN ADVANCE OF THE POSSIBILITIES OF SUCH DAMAGES.</w:t>
      </w:r>
    </w:p>
    <w:p w14:paraId="2A827922" w14:textId="77777777" w:rsidR="00B70066" w:rsidRDefault="00000000">
      <w:pPr>
        <w:spacing w:before="86" w:line="320" w:lineRule="atLeast"/>
        <w:ind w:left="729" w:right="4950"/>
        <w:rPr>
          <w:sz w:val="18"/>
        </w:rPr>
      </w:pPr>
      <w:r>
        <w:rPr>
          <w:sz w:val="18"/>
        </w:rPr>
        <w:t>For</w:t>
      </w:r>
      <w:r>
        <w:rPr>
          <w:spacing w:val="-3"/>
          <w:sz w:val="18"/>
        </w:rPr>
        <w:t xml:space="preserve"> </w:t>
      </w:r>
      <w:r>
        <w:rPr>
          <w:sz w:val="18"/>
        </w:rPr>
        <w:t>questions</w:t>
      </w:r>
      <w:r>
        <w:rPr>
          <w:spacing w:val="-4"/>
          <w:sz w:val="18"/>
        </w:rPr>
        <w:t xml:space="preserve"> </w:t>
      </w:r>
      <w:r>
        <w:rPr>
          <w:sz w:val="18"/>
        </w:rPr>
        <w:t>or</w:t>
      </w:r>
      <w:r>
        <w:rPr>
          <w:spacing w:val="-3"/>
          <w:sz w:val="18"/>
        </w:rPr>
        <w:t xml:space="preserve"> </w:t>
      </w:r>
      <w:r>
        <w:rPr>
          <w:sz w:val="18"/>
        </w:rPr>
        <w:t>to</w:t>
      </w:r>
      <w:r>
        <w:rPr>
          <w:spacing w:val="-4"/>
          <w:sz w:val="18"/>
        </w:rPr>
        <w:t xml:space="preserve"> </w:t>
      </w:r>
      <w:r>
        <w:rPr>
          <w:sz w:val="18"/>
        </w:rPr>
        <w:t>obtain</w:t>
      </w:r>
      <w:r>
        <w:rPr>
          <w:spacing w:val="-4"/>
          <w:sz w:val="18"/>
        </w:rPr>
        <w:t xml:space="preserve"> </w:t>
      </w:r>
      <w:r>
        <w:rPr>
          <w:sz w:val="18"/>
        </w:rPr>
        <w:t>service</w:t>
      </w:r>
      <w:r>
        <w:rPr>
          <w:spacing w:val="-4"/>
          <w:sz w:val="18"/>
        </w:rPr>
        <w:t xml:space="preserve"> </w:t>
      </w:r>
      <w:r>
        <w:rPr>
          <w:sz w:val="18"/>
        </w:rPr>
        <w:t>under</w:t>
      </w:r>
      <w:r>
        <w:rPr>
          <w:spacing w:val="-3"/>
          <w:sz w:val="18"/>
        </w:rPr>
        <w:t xml:space="preserve"> </w:t>
      </w:r>
      <w:r>
        <w:rPr>
          <w:sz w:val="18"/>
        </w:rPr>
        <w:t>this</w:t>
      </w:r>
      <w:r>
        <w:rPr>
          <w:spacing w:val="-4"/>
          <w:sz w:val="18"/>
        </w:rPr>
        <w:t xml:space="preserve"> </w:t>
      </w:r>
      <w:r>
        <w:rPr>
          <w:sz w:val="18"/>
        </w:rPr>
        <w:t>warranty,</w:t>
      </w:r>
      <w:r>
        <w:rPr>
          <w:spacing w:val="-3"/>
          <w:sz w:val="18"/>
        </w:rPr>
        <w:t xml:space="preserve"> </w:t>
      </w:r>
      <w:r>
        <w:rPr>
          <w:sz w:val="18"/>
        </w:rPr>
        <w:t>contact: Rocket EV</w:t>
      </w:r>
    </w:p>
    <w:p w14:paraId="6A6DCEB0" w14:textId="77777777" w:rsidR="00B70066" w:rsidRDefault="00000000">
      <w:pPr>
        <w:spacing w:before="7"/>
        <w:ind w:left="729"/>
        <w:rPr>
          <w:sz w:val="18"/>
        </w:rPr>
      </w:pPr>
      <w:r>
        <w:rPr>
          <w:sz w:val="18"/>
        </w:rPr>
        <w:t>Tel:</w:t>
      </w:r>
      <w:r>
        <w:rPr>
          <w:spacing w:val="-12"/>
          <w:sz w:val="18"/>
        </w:rPr>
        <w:t xml:space="preserve"> </w:t>
      </w:r>
      <w:r>
        <w:rPr>
          <w:sz w:val="18"/>
        </w:rPr>
        <w:t>1-888-710-</w:t>
      </w:r>
      <w:r>
        <w:rPr>
          <w:spacing w:val="-4"/>
          <w:sz w:val="18"/>
        </w:rPr>
        <w:t>4769</w:t>
      </w:r>
    </w:p>
    <w:p w14:paraId="119F1EC4" w14:textId="77777777" w:rsidR="00B70066" w:rsidRDefault="00B70066">
      <w:pPr>
        <w:spacing w:before="1"/>
        <w:ind w:left="729"/>
        <w:rPr>
          <w:sz w:val="18"/>
        </w:rPr>
      </w:pPr>
      <w:hyperlink r:id="rId15">
        <w:r>
          <w:rPr>
            <w:spacing w:val="-2"/>
            <w:sz w:val="18"/>
          </w:rPr>
          <w:t>info@rocketev.com</w:t>
        </w:r>
      </w:hyperlink>
    </w:p>
    <w:sectPr w:rsidR="00B70066">
      <w:headerReference w:type="default" r:id="rId16"/>
      <w:footerReference w:type="default" r:id="rId17"/>
      <w:pgSz w:w="12240" w:h="15840"/>
      <w:pgMar w:top="1380" w:right="360" w:bottom="1460" w:left="720" w:header="0" w:footer="12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0098EE" w14:textId="77777777" w:rsidR="00C34804" w:rsidRDefault="00C34804">
      <w:r>
        <w:separator/>
      </w:r>
    </w:p>
  </w:endnote>
  <w:endnote w:type="continuationSeparator" w:id="0">
    <w:p w14:paraId="32E82626" w14:textId="77777777" w:rsidR="00C34804" w:rsidRDefault="00C34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C4C39" w14:textId="77777777" w:rsidR="00B70066" w:rsidRDefault="00000000">
    <w:pPr>
      <w:pStyle w:val="BodyText"/>
      <w:spacing w:line="14" w:lineRule="auto"/>
    </w:pPr>
    <w:r>
      <w:rPr>
        <w:noProof/>
      </w:rPr>
      <mc:AlternateContent>
        <mc:Choice Requires="wps">
          <w:drawing>
            <wp:anchor distT="0" distB="0" distL="0" distR="0" simplePos="0" relativeHeight="487473152" behindDoc="1" locked="0" layoutInCell="1" allowOverlap="1" wp14:anchorId="6AEE7841" wp14:editId="59884A20">
              <wp:simplePos x="0" y="0"/>
              <wp:positionH relativeFrom="page">
                <wp:posOffset>907677</wp:posOffset>
              </wp:positionH>
              <wp:positionV relativeFrom="page">
                <wp:posOffset>9370046</wp:posOffset>
              </wp:positionV>
              <wp:extent cx="407034" cy="1111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11125"/>
                      </a:xfrm>
                      <a:prstGeom prst="rect">
                        <a:avLst/>
                      </a:prstGeom>
                    </wps:spPr>
                    <wps:txbx>
                      <w:txbxContent>
                        <w:p w14:paraId="0AB17913" w14:textId="77777777" w:rsidR="00B70066" w:rsidRDefault="00000000">
                          <w:pPr>
                            <w:spacing w:before="16"/>
                            <w:ind w:left="20"/>
                            <w:rPr>
                              <w:sz w:val="12"/>
                            </w:rPr>
                          </w:pPr>
                          <w:r>
                            <w:rPr>
                              <w:spacing w:val="-2"/>
                              <w:sz w:val="12"/>
                            </w:rPr>
                            <w:t>111592351</w:t>
                          </w:r>
                        </w:p>
                      </w:txbxContent>
                    </wps:txbx>
                    <wps:bodyPr wrap="square" lIns="0" tIns="0" rIns="0" bIns="0" rtlCol="0">
                      <a:noAutofit/>
                    </wps:bodyPr>
                  </wps:wsp>
                </a:graphicData>
              </a:graphic>
            </wp:anchor>
          </w:drawing>
        </mc:Choice>
        <mc:Fallback>
          <w:pict>
            <v:shapetype w14:anchorId="6AEE7841" id="_x0000_t202" coordsize="21600,21600" o:spt="202" path="m,l,21600r21600,l21600,xe">
              <v:stroke joinstyle="miter"/>
              <v:path gradientshapeok="t" o:connecttype="rect"/>
            </v:shapetype>
            <v:shape id="Textbox 1" o:spid="_x0000_s1026" type="#_x0000_t202" style="position:absolute;margin-left:71.45pt;margin-top:737.8pt;width:32.05pt;height:8.7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" filled="f" stroked="f">
              <v:textbox inset="0,0,0,0">
                <w:txbxContent>
                  <w:p w14:paraId="0AB17913" w14:textId="77777777" w:rsidR="00B70066" w:rsidRDefault="00000000">
                    <w:pPr>
                      <w:spacing w:before="16"/>
                      <w:ind w:left="20"/>
                      <w:rPr>
                        <w:sz w:val="12"/>
                      </w:rPr>
                    </w:pPr>
                    <w:r>
                      <w:rPr>
                        <w:spacing w:val="-2"/>
                        <w:sz w:val="12"/>
                      </w:rPr>
                      <w:t>111592351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3A513A" w14:textId="77777777" w:rsidR="00B70066" w:rsidRDefault="00000000">
    <w:pPr>
      <w:pStyle w:val="BodyText"/>
      <w:spacing w:line="14" w:lineRule="auto"/>
    </w:pPr>
    <w:r>
      <w:rPr>
        <w:noProof/>
      </w:rPr>
      <mc:AlternateContent>
        <mc:Choice Requires="wps">
          <w:drawing>
            <wp:anchor distT="0" distB="0" distL="0" distR="0" simplePos="0" relativeHeight="487474176" behindDoc="1" locked="0" layoutInCell="1" allowOverlap="1" wp14:anchorId="0BEABAF2" wp14:editId="471287F7">
              <wp:simplePos x="0" y="0"/>
              <wp:positionH relativeFrom="page">
                <wp:posOffset>907677</wp:posOffset>
              </wp:positionH>
              <wp:positionV relativeFrom="page">
                <wp:posOffset>9370046</wp:posOffset>
              </wp:positionV>
              <wp:extent cx="407034" cy="1111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11125"/>
                      </a:xfrm>
                      <a:prstGeom prst="rect">
                        <a:avLst/>
                      </a:prstGeom>
                    </wps:spPr>
                    <wps:txbx>
                      <w:txbxContent>
                        <w:p w14:paraId="77DB11C6" w14:textId="77777777" w:rsidR="00B70066" w:rsidRDefault="00000000">
                          <w:pPr>
                            <w:spacing w:before="16"/>
                            <w:ind w:left="20"/>
                            <w:rPr>
                              <w:sz w:val="12"/>
                            </w:rPr>
                          </w:pPr>
                          <w:r>
                            <w:rPr>
                              <w:spacing w:val="-2"/>
                              <w:sz w:val="12"/>
                            </w:rPr>
                            <w:t>111592351</w:t>
                          </w:r>
                        </w:p>
                      </w:txbxContent>
                    </wps:txbx>
                    <wps:bodyPr wrap="square" lIns="0" tIns="0" rIns="0" bIns="0" rtlCol="0">
                      <a:noAutofit/>
                    </wps:bodyPr>
                  </wps:wsp>
                </a:graphicData>
              </a:graphic>
            </wp:anchor>
          </w:drawing>
        </mc:Choice>
        <mc:Fallback>
          <w:pict>
            <v:shapetype w14:anchorId="0BEABAF2" id="_x0000_t202" coordsize="21600,21600" o:spt="202" path="m,l,21600r21600,l21600,xe">
              <v:stroke joinstyle="miter"/>
              <v:path gradientshapeok="t" o:connecttype="rect"/>
            </v:shapetype>
            <v:shape id="Textbox 4" o:spid="_x0000_s1028" type="#_x0000_t202" style="position:absolute;margin-left:71.45pt;margin-top:737.8pt;width:32.05pt;height:8.75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" filled="f" stroked="f">
              <v:textbox inset="0,0,0,0">
                <w:txbxContent>
                  <w:p w14:paraId="77DB11C6" w14:textId="77777777" w:rsidR="00B70066" w:rsidRDefault="00000000">
                    <w:pPr>
                      <w:spacing w:before="16"/>
                      <w:ind w:left="20"/>
                      <w:rPr>
                        <w:sz w:val="12"/>
                      </w:rPr>
                    </w:pPr>
                    <w:r>
                      <w:rPr>
                        <w:spacing w:val="-2"/>
                        <w:sz w:val="12"/>
                      </w:rPr>
                      <w:t>111592351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CA756" w14:textId="77777777" w:rsidR="00B70066" w:rsidRDefault="00000000">
    <w:pPr>
      <w:pStyle w:val="BodyText"/>
      <w:spacing w:line="14" w:lineRule="auto"/>
    </w:pPr>
    <w:r>
      <w:rPr>
        <w:noProof/>
      </w:rPr>
      <mc:AlternateContent>
        <mc:Choice Requires="wps">
          <w:drawing>
            <wp:anchor distT="0" distB="0" distL="0" distR="0" simplePos="0" relativeHeight="487475200" behindDoc="1" locked="0" layoutInCell="1" allowOverlap="1" wp14:anchorId="63A216B3" wp14:editId="5C4DB953">
              <wp:simplePos x="0" y="0"/>
              <wp:positionH relativeFrom="page">
                <wp:posOffset>450477</wp:posOffset>
              </wp:positionH>
              <wp:positionV relativeFrom="page">
                <wp:posOffset>9370046</wp:posOffset>
              </wp:positionV>
              <wp:extent cx="407034" cy="11112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11125"/>
                      </a:xfrm>
                      <a:prstGeom prst="rect">
                        <a:avLst/>
                      </a:prstGeom>
                    </wps:spPr>
                    <wps:txbx>
                      <w:txbxContent>
                        <w:p w14:paraId="051BADAC" w14:textId="77777777" w:rsidR="00B70066" w:rsidRDefault="00000000">
                          <w:pPr>
                            <w:spacing w:before="16"/>
                            <w:ind w:left="20"/>
                            <w:rPr>
                              <w:sz w:val="12"/>
                            </w:rPr>
                          </w:pPr>
                          <w:r>
                            <w:rPr>
                              <w:spacing w:val="-2"/>
                              <w:sz w:val="12"/>
                            </w:rPr>
                            <w:t>111592351</w:t>
                          </w:r>
                        </w:p>
                      </w:txbxContent>
                    </wps:txbx>
                    <wps:bodyPr wrap="square" lIns="0" tIns="0" rIns="0" bIns="0" rtlCol="0">
                      <a:noAutofit/>
                    </wps:bodyPr>
                  </wps:wsp>
                </a:graphicData>
              </a:graphic>
            </wp:anchor>
          </w:drawing>
        </mc:Choice>
        <mc:Fallback>
          <w:pict>
            <v:shapetype w14:anchorId="63A216B3" id="_x0000_t202" coordsize="21600,21600" o:spt="202" path="m,l,21600r21600,l21600,xe">
              <v:stroke joinstyle="miter"/>
              <v:path gradientshapeok="t" o:connecttype="rect"/>
            </v:shapetype>
            <v:shape id="Textbox 6" o:spid="_x0000_s1030" type="#_x0000_t202" style="position:absolute;margin-left:35.45pt;margin-top:737.8pt;width:32.05pt;height:8.7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" filled="f" stroked="f">
              <v:textbox inset="0,0,0,0">
                <w:txbxContent>
                  <w:p w14:paraId="051BADAC" w14:textId="77777777" w:rsidR="00B70066" w:rsidRDefault="00000000">
                    <w:pPr>
                      <w:spacing w:before="16"/>
                      <w:ind w:left="20"/>
                      <w:rPr>
                        <w:sz w:val="12"/>
                      </w:rPr>
                    </w:pPr>
                    <w:r>
                      <w:rPr>
                        <w:spacing w:val="-2"/>
                        <w:sz w:val="12"/>
                      </w:rPr>
                      <w:t>111592351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A4ED5" w14:textId="77777777" w:rsidR="00B70066" w:rsidRDefault="00000000">
    <w:pPr>
      <w:pStyle w:val="BodyText"/>
      <w:spacing w:line="14" w:lineRule="auto"/>
    </w:pPr>
    <w:r>
      <w:rPr>
        <w:noProof/>
      </w:rPr>
      <mc:AlternateContent>
        <mc:Choice Requires="wps">
          <w:drawing>
            <wp:anchor distT="0" distB="0" distL="0" distR="0" simplePos="0" relativeHeight="487475712" behindDoc="1" locked="0" layoutInCell="1" allowOverlap="1" wp14:anchorId="2CCB9F5D" wp14:editId="1AAD7014">
              <wp:simplePos x="0" y="0"/>
              <wp:positionH relativeFrom="page">
                <wp:posOffset>907672</wp:posOffset>
              </wp:positionH>
              <wp:positionV relativeFrom="page">
                <wp:posOffset>9106369</wp:posOffset>
              </wp:positionV>
              <wp:extent cx="407034" cy="1111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4" cy="111125"/>
                      </a:xfrm>
                      <a:prstGeom prst="rect">
                        <a:avLst/>
                      </a:prstGeom>
                    </wps:spPr>
                    <wps:txbx>
                      <w:txbxContent>
                        <w:p w14:paraId="34B4C099" w14:textId="77777777" w:rsidR="00B70066" w:rsidRDefault="00000000">
                          <w:pPr>
                            <w:spacing w:before="16"/>
                            <w:ind w:left="20"/>
                            <w:rPr>
                              <w:sz w:val="12"/>
                            </w:rPr>
                          </w:pPr>
                          <w:r>
                            <w:rPr>
                              <w:spacing w:val="-2"/>
                              <w:sz w:val="12"/>
                            </w:rPr>
                            <w:t>111592351</w:t>
                          </w:r>
                        </w:p>
                      </w:txbxContent>
                    </wps:txbx>
                    <wps:bodyPr wrap="square" lIns="0" tIns="0" rIns="0" bIns="0" rtlCol="0">
                      <a:noAutofit/>
                    </wps:bodyPr>
                  </wps:wsp>
                </a:graphicData>
              </a:graphic>
            </wp:anchor>
          </w:drawing>
        </mc:Choice>
        <mc:Fallback>
          <w:pict>
            <v:shapetype w14:anchorId="2CCB9F5D" id="_x0000_t202" coordsize="21600,21600" o:spt="202" path="m,l,21600r21600,l21600,xe">
              <v:stroke joinstyle="miter"/>
              <v:path gradientshapeok="t" o:connecttype="rect"/>
            </v:shapetype>
            <v:shape id="Textbox 7" o:spid="_x0000_s1031" type="#_x0000_t202" style="position:absolute;margin-left:71.45pt;margin-top:717.05pt;width:32.05pt;height:8.75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" filled="f" stroked="f">
              <v:textbox inset="0,0,0,0">
                <w:txbxContent>
                  <w:p w14:paraId="34B4C099" w14:textId="77777777" w:rsidR="00B70066" w:rsidRDefault="00000000">
                    <w:pPr>
                      <w:spacing w:before="16"/>
                      <w:ind w:left="20"/>
                      <w:rPr>
                        <w:sz w:val="12"/>
                      </w:rPr>
                    </w:pPr>
                    <w:r>
                      <w:rPr>
                        <w:spacing w:val="-2"/>
                        <w:sz w:val="12"/>
                      </w:rPr>
                      <w:t>111592351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08C0B4" w14:textId="77777777" w:rsidR="00C34804" w:rsidRDefault="00C34804">
      <w:r>
        <w:separator/>
      </w:r>
    </w:p>
  </w:footnote>
  <w:footnote w:type="continuationSeparator" w:id="0">
    <w:p w14:paraId="3E595FD4" w14:textId="77777777" w:rsidR="00C34804" w:rsidRDefault="00C34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53C52" w14:textId="77777777" w:rsidR="00B70066" w:rsidRDefault="00000000">
    <w:pPr>
      <w:pStyle w:val="BodyText"/>
      <w:spacing w:line="14" w:lineRule="auto"/>
    </w:pPr>
    <w:r>
      <w:rPr>
        <w:noProof/>
      </w:rPr>
      <mc:AlternateContent>
        <mc:Choice Requires="wps">
          <w:drawing>
            <wp:anchor distT="0" distB="0" distL="0" distR="0" simplePos="0" relativeHeight="487473664" behindDoc="1" locked="0" layoutInCell="1" allowOverlap="1" wp14:anchorId="5C9098D9" wp14:editId="324493E6">
              <wp:simplePos x="0" y="0"/>
              <wp:positionH relativeFrom="page">
                <wp:posOffset>3766585</wp:posOffset>
              </wp:positionH>
              <wp:positionV relativeFrom="page">
                <wp:posOffset>444315</wp:posOffset>
              </wp:positionV>
              <wp:extent cx="252095" cy="1689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68910"/>
                      </a:xfrm>
                      <a:prstGeom prst="rect">
                        <a:avLst/>
                      </a:prstGeom>
                    </wps:spPr>
                    <wps:txbx>
                      <w:txbxContent>
                        <w:p w14:paraId="70BA9D78" w14:textId="77777777" w:rsidR="00B70066" w:rsidRDefault="00000000">
                          <w:pPr>
                            <w:pStyle w:val="BodyText"/>
                            <w:spacing w:before="15"/>
                            <w:ind w:left="20"/>
                          </w:pPr>
                          <w:r>
                            <w:t>-</w:t>
                          </w:r>
                          <w:r>
                            <w:rPr>
                              <w:spacing w:val="-1"/>
                            </w:rPr>
                            <w:t xml:space="preserve"> </w:t>
                          </w:r>
                          <w:r>
                            <w:fldChar w:fldCharType="begin"/>
                          </w:r>
                          <w:r>
                            <w:instrText xml:space="preserve"> PAGE </w:instrText>
                          </w:r>
                          <w:r>
                            <w:fldChar w:fldCharType="separate"/>
                          </w:r>
                          <w:r>
                            <w:t>2</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5C9098D9" id="_x0000_t202" coordsize="21600,21600" o:spt="202" path="m,l,21600r21600,l21600,xe">
              <v:stroke joinstyle="miter"/>
              <v:path gradientshapeok="t" o:connecttype="rect"/>
            </v:shapetype>
            <v:shape id="Textbox 3" o:spid="_x0000_s1027" type="#_x0000_t202" style="position:absolute;margin-left:296.6pt;margin-top:35pt;width:19.85pt;height:13.3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" filled="f" stroked="f">
              <v:textbox inset="0,0,0,0">
                <w:txbxContent>
                  <w:p w14:paraId="70BA9D78" w14:textId="77777777" w:rsidR="00B70066" w:rsidRDefault="00000000">
                    <w:pPr>
                      <w:pStyle w:val="BodyText"/>
                      <w:spacing w:before="15"/>
                      <w:ind w:left="20"/>
                    </w:pPr>
                    <w:r>
                      <w:t>-</w:t>
                    </w:r>
                    <w:r>
                      <w:rPr>
                        <w:spacing w:val="-1"/>
                      </w:rPr>
                      <w:t xml:space="preserve"> </w:t>
                    </w:r>
                    <w:r>
                      <w:fldChar w:fldCharType="begin"/>
                    </w:r>
                    <w:r>
                      <w:instrText xml:space="preserve"> PAGE </w:instrText>
                    </w:r>
                    <w:r>
                      <w:fldChar w:fldCharType="separate"/>
                    </w:r>
                    <w:r>
                      <w:t>2</w:t>
                    </w:r>
                    <w:r>
                      <w:fldChar w:fldCharType="end"/>
                    </w:r>
                    <w:r>
                      <w:rPr>
                        <w:spacing w:val="-1"/>
                      </w:rPr>
                      <w:t xml:space="preserve"> </w:t>
                    </w:r>
                    <w:r>
                      <w:rPr>
                        <w:spacing w:val="-1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50557" w14:textId="77777777" w:rsidR="00B70066" w:rsidRDefault="00000000">
    <w:pPr>
      <w:pStyle w:val="BodyText"/>
      <w:spacing w:line="14" w:lineRule="auto"/>
    </w:pPr>
    <w:r>
      <w:rPr>
        <w:noProof/>
      </w:rPr>
      <mc:AlternateContent>
        <mc:Choice Requires="wps">
          <w:drawing>
            <wp:anchor distT="0" distB="0" distL="0" distR="0" simplePos="0" relativeHeight="487474688" behindDoc="1" locked="0" layoutInCell="1" allowOverlap="1" wp14:anchorId="2CF6F575" wp14:editId="19336478">
              <wp:simplePos x="0" y="0"/>
              <wp:positionH relativeFrom="page">
                <wp:posOffset>3766585</wp:posOffset>
              </wp:positionH>
              <wp:positionV relativeFrom="page">
                <wp:posOffset>444315</wp:posOffset>
              </wp:positionV>
              <wp:extent cx="252095" cy="1689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68910"/>
                      </a:xfrm>
                      <a:prstGeom prst="rect">
                        <a:avLst/>
                      </a:prstGeom>
                    </wps:spPr>
                    <wps:txbx>
                      <w:txbxContent>
                        <w:p w14:paraId="523DBAD4" w14:textId="77777777" w:rsidR="00B70066" w:rsidRDefault="00000000">
                          <w:pPr>
                            <w:pStyle w:val="BodyText"/>
                            <w:spacing w:before="15"/>
                            <w:ind w:left="20"/>
                          </w:pPr>
                          <w:r>
                            <w:t>-</w:t>
                          </w:r>
                          <w:r>
                            <w:rPr>
                              <w:spacing w:val="-1"/>
                            </w:rPr>
                            <w:t xml:space="preserve"> </w:t>
                          </w:r>
                          <w:r>
                            <w:fldChar w:fldCharType="begin"/>
                          </w:r>
                          <w:r>
                            <w:instrText xml:space="preserve"> PAGE </w:instrText>
                          </w:r>
                          <w:r>
                            <w:fldChar w:fldCharType="separate"/>
                          </w:r>
                          <w:r>
                            <w:t>3</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2CF6F575" id="_x0000_t202" coordsize="21600,21600" o:spt="202" path="m,l,21600r21600,l21600,xe">
              <v:stroke joinstyle="miter"/>
              <v:path gradientshapeok="t" o:connecttype="rect"/>
            </v:shapetype>
            <v:shape id="Textbox 5" o:spid="_x0000_s1029" type="#_x0000_t202" style="position:absolute;margin-left:296.6pt;margin-top:35pt;width:19.85pt;height:13.3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" filled="f" stroked="f">
              <v:textbox inset="0,0,0,0">
                <w:txbxContent>
                  <w:p w14:paraId="523DBAD4" w14:textId="77777777" w:rsidR="00B70066" w:rsidRDefault="00000000">
                    <w:pPr>
                      <w:pStyle w:val="BodyText"/>
                      <w:spacing w:before="15"/>
                      <w:ind w:left="20"/>
                    </w:pPr>
                    <w:r>
                      <w:t>-</w:t>
                    </w:r>
                    <w:r>
                      <w:rPr>
                        <w:spacing w:val="-1"/>
                      </w:rPr>
                      <w:t xml:space="preserve"> </w:t>
                    </w:r>
                    <w:r>
                      <w:fldChar w:fldCharType="begin"/>
                    </w:r>
                    <w:r>
                      <w:instrText xml:space="preserve"> PAGE </w:instrText>
                    </w:r>
                    <w:r>
                      <w:fldChar w:fldCharType="separate"/>
                    </w:r>
                    <w:r>
                      <w:t>3</w:t>
                    </w:r>
                    <w:r>
                      <w:fldChar w:fldCharType="end"/>
                    </w:r>
                    <w:r>
                      <w:rPr>
                        <w:spacing w:val="-1"/>
                      </w:rPr>
                      <w:t xml:space="preserve"> </w:t>
                    </w:r>
                    <w:r>
                      <w:rPr>
                        <w:spacing w:val="-10"/>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6E7B5" w14:textId="77777777" w:rsidR="00B70066" w:rsidRDefault="00B7006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B3B28"/>
    <w:multiLevelType w:val="hybridMultilevel"/>
    <w:tmpl w:val="7DC2E594"/>
    <w:lvl w:ilvl="0" w:tplc="DA22D34A">
      <w:numFmt w:val="bullet"/>
      <w:lvlText w:val="•"/>
      <w:lvlJc w:val="left"/>
      <w:pPr>
        <w:ind w:left="369" w:hanging="361"/>
      </w:pPr>
      <w:rPr>
        <w:rFonts w:ascii="Arial" w:eastAsia="Arial" w:hAnsi="Arial" w:cs="Arial" w:hint="default"/>
        <w:b w:val="0"/>
        <w:bCs w:val="0"/>
        <w:i w:val="0"/>
        <w:iCs w:val="0"/>
        <w:spacing w:val="0"/>
        <w:w w:val="132"/>
        <w:sz w:val="20"/>
        <w:szCs w:val="20"/>
        <w:lang w:val="en-US" w:eastAsia="en-US" w:bidi="ar-SA"/>
      </w:rPr>
    </w:lvl>
    <w:lvl w:ilvl="1" w:tplc="3CDC0CDA">
      <w:numFmt w:val="bullet"/>
      <w:lvlText w:val="•"/>
      <w:lvlJc w:val="left"/>
      <w:pPr>
        <w:ind w:left="729" w:hanging="361"/>
      </w:pPr>
      <w:rPr>
        <w:rFonts w:ascii="Arial" w:eastAsia="Arial" w:hAnsi="Arial" w:cs="Arial" w:hint="default"/>
        <w:b w:val="0"/>
        <w:bCs w:val="0"/>
        <w:i w:val="0"/>
        <w:iCs w:val="0"/>
        <w:spacing w:val="0"/>
        <w:w w:val="132"/>
        <w:sz w:val="20"/>
        <w:szCs w:val="20"/>
        <w:lang w:val="en-US" w:eastAsia="en-US" w:bidi="ar-SA"/>
      </w:rPr>
    </w:lvl>
    <w:lvl w:ilvl="2" w:tplc="6BB45EAC">
      <w:numFmt w:val="bullet"/>
      <w:lvlText w:val="•"/>
      <w:lvlJc w:val="left"/>
      <w:pPr>
        <w:ind w:left="600" w:hanging="361"/>
      </w:pPr>
      <w:rPr>
        <w:rFonts w:hint="default"/>
        <w:lang w:val="en-US" w:eastAsia="en-US" w:bidi="ar-SA"/>
      </w:rPr>
    </w:lvl>
    <w:lvl w:ilvl="3" w:tplc="54384360">
      <w:numFmt w:val="bullet"/>
      <w:lvlText w:val="•"/>
      <w:lvlJc w:val="left"/>
      <w:pPr>
        <w:ind w:left="481" w:hanging="361"/>
      </w:pPr>
      <w:rPr>
        <w:rFonts w:hint="default"/>
        <w:lang w:val="en-US" w:eastAsia="en-US" w:bidi="ar-SA"/>
      </w:rPr>
    </w:lvl>
    <w:lvl w:ilvl="4" w:tplc="18EEC1BC">
      <w:numFmt w:val="bullet"/>
      <w:lvlText w:val="•"/>
      <w:lvlJc w:val="left"/>
      <w:pPr>
        <w:ind w:left="362" w:hanging="361"/>
      </w:pPr>
      <w:rPr>
        <w:rFonts w:hint="default"/>
        <w:lang w:val="en-US" w:eastAsia="en-US" w:bidi="ar-SA"/>
      </w:rPr>
    </w:lvl>
    <w:lvl w:ilvl="5" w:tplc="BA6690E6">
      <w:numFmt w:val="bullet"/>
      <w:lvlText w:val="•"/>
      <w:lvlJc w:val="left"/>
      <w:pPr>
        <w:ind w:left="243" w:hanging="361"/>
      </w:pPr>
      <w:rPr>
        <w:rFonts w:hint="default"/>
        <w:lang w:val="en-US" w:eastAsia="en-US" w:bidi="ar-SA"/>
      </w:rPr>
    </w:lvl>
    <w:lvl w:ilvl="6" w:tplc="72746AA6">
      <w:numFmt w:val="bullet"/>
      <w:lvlText w:val="•"/>
      <w:lvlJc w:val="left"/>
      <w:pPr>
        <w:ind w:left="124" w:hanging="361"/>
      </w:pPr>
      <w:rPr>
        <w:rFonts w:hint="default"/>
        <w:lang w:val="en-US" w:eastAsia="en-US" w:bidi="ar-SA"/>
      </w:rPr>
    </w:lvl>
    <w:lvl w:ilvl="7" w:tplc="DC3A5A3E">
      <w:numFmt w:val="bullet"/>
      <w:lvlText w:val="•"/>
      <w:lvlJc w:val="left"/>
      <w:pPr>
        <w:ind w:left="5" w:hanging="361"/>
      </w:pPr>
      <w:rPr>
        <w:rFonts w:hint="default"/>
        <w:lang w:val="en-US" w:eastAsia="en-US" w:bidi="ar-SA"/>
      </w:rPr>
    </w:lvl>
    <w:lvl w:ilvl="8" w:tplc="8F5EAC10">
      <w:numFmt w:val="bullet"/>
      <w:lvlText w:val="•"/>
      <w:lvlJc w:val="left"/>
      <w:pPr>
        <w:ind w:left="-114" w:hanging="361"/>
      </w:pPr>
      <w:rPr>
        <w:rFonts w:hint="default"/>
        <w:lang w:val="en-US" w:eastAsia="en-US" w:bidi="ar-SA"/>
      </w:rPr>
    </w:lvl>
  </w:abstractNum>
  <w:abstractNum w:abstractNumId="1" w15:restartNumberingAfterBreak="0">
    <w:nsid w:val="2F730DAF"/>
    <w:multiLevelType w:val="hybridMultilevel"/>
    <w:tmpl w:val="4704C7FC"/>
    <w:lvl w:ilvl="0" w:tplc="BCB60B48">
      <w:numFmt w:val="bullet"/>
      <w:lvlText w:val="•"/>
      <w:lvlJc w:val="left"/>
      <w:pPr>
        <w:ind w:left="2162" w:hanging="361"/>
      </w:pPr>
      <w:rPr>
        <w:rFonts w:ascii="Arial" w:eastAsia="Arial" w:hAnsi="Arial" w:cs="Arial" w:hint="default"/>
        <w:b w:val="0"/>
        <w:bCs w:val="0"/>
        <w:i w:val="0"/>
        <w:iCs w:val="0"/>
        <w:spacing w:val="0"/>
        <w:w w:val="132"/>
        <w:sz w:val="20"/>
        <w:szCs w:val="20"/>
        <w:lang w:val="en-US" w:eastAsia="en-US" w:bidi="ar-SA"/>
      </w:rPr>
    </w:lvl>
    <w:lvl w:ilvl="1" w:tplc="396C52C4">
      <w:numFmt w:val="bullet"/>
      <w:lvlText w:val="•"/>
      <w:lvlJc w:val="left"/>
      <w:pPr>
        <w:ind w:left="2645" w:hanging="361"/>
      </w:pPr>
      <w:rPr>
        <w:rFonts w:hint="default"/>
        <w:lang w:val="en-US" w:eastAsia="en-US" w:bidi="ar-SA"/>
      </w:rPr>
    </w:lvl>
    <w:lvl w:ilvl="2" w:tplc="9D4E60E4">
      <w:numFmt w:val="bullet"/>
      <w:lvlText w:val="•"/>
      <w:lvlJc w:val="left"/>
      <w:pPr>
        <w:ind w:left="3130" w:hanging="361"/>
      </w:pPr>
      <w:rPr>
        <w:rFonts w:hint="default"/>
        <w:lang w:val="en-US" w:eastAsia="en-US" w:bidi="ar-SA"/>
      </w:rPr>
    </w:lvl>
    <w:lvl w:ilvl="3" w:tplc="7F347EBE">
      <w:numFmt w:val="bullet"/>
      <w:lvlText w:val="•"/>
      <w:lvlJc w:val="left"/>
      <w:pPr>
        <w:ind w:left="3615" w:hanging="361"/>
      </w:pPr>
      <w:rPr>
        <w:rFonts w:hint="default"/>
        <w:lang w:val="en-US" w:eastAsia="en-US" w:bidi="ar-SA"/>
      </w:rPr>
    </w:lvl>
    <w:lvl w:ilvl="4" w:tplc="A7F60604">
      <w:numFmt w:val="bullet"/>
      <w:lvlText w:val="•"/>
      <w:lvlJc w:val="left"/>
      <w:pPr>
        <w:ind w:left="4100" w:hanging="361"/>
      </w:pPr>
      <w:rPr>
        <w:rFonts w:hint="default"/>
        <w:lang w:val="en-US" w:eastAsia="en-US" w:bidi="ar-SA"/>
      </w:rPr>
    </w:lvl>
    <w:lvl w:ilvl="5" w:tplc="33640EB6">
      <w:numFmt w:val="bullet"/>
      <w:lvlText w:val="•"/>
      <w:lvlJc w:val="left"/>
      <w:pPr>
        <w:ind w:left="4585" w:hanging="361"/>
      </w:pPr>
      <w:rPr>
        <w:rFonts w:hint="default"/>
        <w:lang w:val="en-US" w:eastAsia="en-US" w:bidi="ar-SA"/>
      </w:rPr>
    </w:lvl>
    <w:lvl w:ilvl="6" w:tplc="ADE24C5E">
      <w:numFmt w:val="bullet"/>
      <w:lvlText w:val="•"/>
      <w:lvlJc w:val="left"/>
      <w:pPr>
        <w:ind w:left="5070" w:hanging="361"/>
      </w:pPr>
      <w:rPr>
        <w:rFonts w:hint="default"/>
        <w:lang w:val="en-US" w:eastAsia="en-US" w:bidi="ar-SA"/>
      </w:rPr>
    </w:lvl>
    <w:lvl w:ilvl="7" w:tplc="161A2B60">
      <w:numFmt w:val="bullet"/>
      <w:lvlText w:val="•"/>
      <w:lvlJc w:val="left"/>
      <w:pPr>
        <w:ind w:left="5555" w:hanging="361"/>
      </w:pPr>
      <w:rPr>
        <w:rFonts w:hint="default"/>
        <w:lang w:val="en-US" w:eastAsia="en-US" w:bidi="ar-SA"/>
      </w:rPr>
    </w:lvl>
    <w:lvl w:ilvl="8" w:tplc="82685014">
      <w:numFmt w:val="bullet"/>
      <w:lvlText w:val="•"/>
      <w:lvlJc w:val="left"/>
      <w:pPr>
        <w:ind w:left="6040" w:hanging="361"/>
      </w:pPr>
      <w:rPr>
        <w:rFonts w:hint="default"/>
        <w:lang w:val="en-US" w:eastAsia="en-US" w:bidi="ar-SA"/>
      </w:rPr>
    </w:lvl>
  </w:abstractNum>
  <w:abstractNum w:abstractNumId="2" w15:restartNumberingAfterBreak="0">
    <w:nsid w:val="36E77743"/>
    <w:multiLevelType w:val="multilevel"/>
    <w:tmpl w:val="1A9E88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9531852">
    <w:abstractNumId w:val="0"/>
  </w:num>
  <w:num w:numId="2" w16cid:durableId="1100906327">
    <w:abstractNumId w:val="1"/>
  </w:num>
  <w:num w:numId="3" w16cid:durableId="12381750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066"/>
    <w:rsid w:val="0008174F"/>
    <w:rsid w:val="000A08C3"/>
    <w:rsid w:val="003238CF"/>
    <w:rsid w:val="005B1696"/>
    <w:rsid w:val="00B70066"/>
    <w:rsid w:val="00C34804"/>
    <w:rsid w:val="00D573BB"/>
    <w:rsid w:val="00E322F4"/>
    <w:rsid w:val="00FA2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82D010"/>
  <w15:docId w15:val="{82C6A89E-1FFF-6544-80AC-503B2DF7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9"/>
      <w:outlineLvl w:val="0"/>
    </w:pPr>
    <w:rPr>
      <w:b/>
      <w:bCs/>
      <w:sz w:val="24"/>
      <w:szCs w:val="24"/>
    </w:rPr>
  </w:style>
  <w:style w:type="paragraph" w:styleId="Heading2">
    <w:name w:val="heading 2"/>
    <w:basedOn w:val="Normal"/>
    <w:uiPriority w:val="9"/>
    <w:unhideWhenUsed/>
    <w:qFormat/>
    <w:pPr>
      <w:ind w:left="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2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cketev.com/" TargetMode="External"/><Relationship Id="rId5" Type="http://schemas.openxmlformats.org/officeDocument/2006/relationships/footnotes" Target="footnotes.xml"/><Relationship Id="rId15" Type="http://schemas.openxmlformats.org/officeDocument/2006/relationships/hyperlink" Target="mailto:info@rocketev.com"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rocketev.ca/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2521</Words>
  <Characters>14372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Microsoft Word - Customer Terms and Conditions - Residential Consumer Dec 10 2020 2 copy.DOCX</vt:lpstr>
    </vt:vector>
  </TitlesOfParts>
  <Company/>
  <LinksUpToDate>false</LinksUpToDate>
  <CharactersWithSpaces>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Customer Terms and Conditions - Residential Consumer Dec 10 2020 2 copy.DOCX</dc:title>
  <cp:lastModifiedBy>RocketEV Charging Solutions Inc.</cp:lastModifiedBy>
  <cp:revision>2</cp:revision>
  <dcterms:created xsi:type="dcterms:W3CDTF">2026-09-01T15:15:00Z</dcterms:created>
  <dcterms:modified xsi:type="dcterms:W3CDTF">2026-09-01T15:15:00Z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Creator">
    <vt:lpwstr>Word</vt:lpwstr>
  </property>
  <property fmtid="{D5CDD505-2E9C-101B-9397-08002B2CF9AE}" pid="4" name="LastSaved">
    <vt:filetime>2026-06-22T00:00:00Z</vt:filetime>
  </property>
  <property fmtid="{D5CDD505-2E9C-101B-9397-08002B2CF9AE}" pid="5" name="Producer">
    <vt:lpwstr>macOS Version 10.14.6 (Build 18G6042) Quartz PDFContext</vt:lpwstr>
  </property>
</Properties>
</file>